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118" w:rsidRPr="00DB0C01" w:rsidRDefault="00A9264E" w:rsidP="007213E4">
      <w:pPr>
        <w:pStyle w:val="ab"/>
        <w:widowControl w:val="0"/>
        <w:spacing w:line="360" w:lineRule="auto"/>
        <w:rPr>
          <w:rFonts w:ascii="黑体" w:eastAsia="黑体" w:hAnsi="黑体"/>
          <w:sz w:val="36"/>
          <w:szCs w:val="36"/>
        </w:rPr>
      </w:pPr>
      <w:r w:rsidRPr="00DB0C01">
        <w:rPr>
          <w:rFonts w:ascii="黑体" w:eastAsia="黑体" w:hAnsi="黑体" w:hint="eastAsia"/>
          <w:sz w:val="36"/>
          <w:szCs w:val="36"/>
        </w:rPr>
        <w:t>山西安泰集团股份有限公司</w:t>
      </w:r>
    </w:p>
    <w:p w:rsidR="00A75118" w:rsidRPr="00DB0C01" w:rsidRDefault="00A9264E" w:rsidP="007213E4">
      <w:pPr>
        <w:pStyle w:val="ab"/>
        <w:widowControl w:val="0"/>
        <w:spacing w:line="360" w:lineRule="auto"/>
        <w:rPr>
          <w:rFonts w:ascii="黑体" w:eastAsia="黑体" w:hAnsi="黑体"/>
          <w:sz w:val="36"/>
          <w:szCs w:val="36"/>
        </w:rPr>
      </w:pPr>
      <w:r w:rsidRPr="00DB0C01">
        <w:rPr>
          <w:rFonts w:ascii="黑体" w:eastAsia="黑体" w:hAnsi="黑体" w:hint="eastAsia"/>
          <w:sz w:val="36"/>
          <w:szCs w:val="36"/>
        </w:rPr>
        <w:t>独立董事工作制度</w:t>
      </w:r>
    </w:p>
    <w:p w:rsidR="00A75118" w:rsidRDefault="00A9264E" w:rsidP="007213E4">
      <w:pPr>
        <w:pStyle w:val="1"/>
        <w:widowControl w:val="0"/>
        <w:ind w:firstLineChars="0" w:firstLine="0"/>
      </w:pPr>
      <w:r>
        <w:rPr>
          <w:rFonts w:hint="eastAsia"/>
        </w:rPr>
        <w:t>第一章 总则</w:t>
      </w:r>
    </w:p>
    <w:p w:rsidR="00A75118" w:rsidRDefault="00A9264E" w:rsidP="007213E4">
      <w:pPr>
        <w:widowControl w:val="0"/>
      </w:pPr>
      <w:r>
        <w:rPr>
          <w:rStyle w:val="Char4"/>
          <w:rFonts w:hint="eastAsia"/>
        </w:rPr>
        <w:t xml:space="preserve">第一条 </w:t>
      </w:r>
      <w:r>
        <w:rPr>
          <w:rFonts w:hint="eastAsia"/>
        </w:rPr>
        <w:t>山西安泰集团股份有限公司（以下简称“公司”、“上市公司”）为完善公司治理结构，促进公司规范运作，根据《中华人民共和国公司法》（以下简称“《公司法》”）《中华人民共和国证券法》《上市公司独立董事管理办法》（以下简称“《管理办法》”）《上海证券交易所上市公司自律监管指引第1号——规范运作》《上海证券交易所股票上市规则》</w:t>
      </w:r>
      <w:r w:rsidR="00074E92">
        <w:rPr>
          <w:rFonts w:hint="eastAsia"/>
        </w:rPr>
        <w:t>（以下简称“</w:t>
      </w:r>
      <w:r w:rsidR="00427E37">
        <w:rPr>
          <w:rFonts w:hint="eastAsia"/>
        </w:rPr>
        <w:t>《</w:t>
      </w:r>
      <w:r w:rsidR="00074E92">
        <w:rPr>
          <w:rFonts w:hint="eastAsia"/>
        </w:rPr>
        <w:t>股票上市规则</w:t>
      </w:r>
      <w:r w:rsidR="00427E37">
        <w:rPr>
          <w:rFonts w:hint="eastAsia"/>
        </w:rPr>
        <w:t>》</w:t>
      </w:r>
      <w:r w:rsidR="00074E92">
        <w:rPr>
          <w:rFonts w:hint="eastAsia"/>
        </w:rPr>
        <w:t>”）</w:t>
      </w:r>
      <w:r>
        <w:rPr>
          <w:rFonts w:hint="eastAsia"/>
        </w:rPr>
        <w:t>《上市公司治理准则》等国家有关法律、法规和《公司章程》的规定，特制定本制度。</w:t>
      </w:r>
    </w:p>
    <w:p w:rsidR="00A75118" w:rsidRDefault="00A9264E" w:rsidP="007213E4">
      <w:pPr>
        <w:widowControl w:val="0"/>
      </w:pPr>
      <w:r>
        <w:rPr>
          <w:rStyle w:val="Char4"/>
          <w:rFonts w:hint="eastAsia"/>
        </w:rPr>
        <w:t>第二条</w:t>
      </w:r>
      <w:r>
        <w:rPr>
          <w:rFonts w:hint="eastAsia"/>
        </w:rPr>
        <w:t xml:space="preserve"> 独立董事是指</w:t>
      </w:r>
      <w:r>
        <w:t>不在公司担任除</w:t>
      </w:r>
      <w:bookmarkStart w:id="0" w:name="_GoBack"/>
      <w:bookmarkEnd w:id="0"/>
      <w:r>
        <w:t>董事外的其他职务，并与公司及其主要股东</w:t>
      </w:r>
      <w:r>
        <w:rPr>
          <w:rFonts w:hint="eastAsia"/>
        </w:rPr>
        <w:t>、实际控制人</w:t>
      </w:r>
      <w:r>
        <w:t>不存在直接或者间接利害关系，</w:t>
      </w:r>
      <w:r>
        <w:rPr>
          <w:rFonts w:hint="eastAsia"/>
        </w:rPr>
        <w:t>或者其他</w:t>
      </w:r>
      <w:r>
        <w:t>可能</w:t>
      </w:r>
      <w:r>
        <w:rPr>
          <w:rFonts w:hint="eastAsia"/>
        </w:rPr>
        <w:t>影响</w:t>
      </w:r>
      <w:r>
        <w:t>其进行独立客观判断关系的董事。</w:t>
      </w:r>
    </w:p>
    <w:p w:rsidR="00A75118" w:rsidRDefault="00A9264E" w:rsidP="007213E4">
      <w:pPr>
        <w:widowControl w:val="0"/>
      </w:pPr>
      <w:r>
        <w:rPr>
          <w:rStyle w:val="Char4"/>
          <w:rFonts w:hint="eastAsia"/>
        </w:rPr>
        <w:t>第三条</w:t>
      </w:r>
      <w:r>
        <w:rPr>
          <w:rFonts w:hint="eastAsia"/>
        </w:rPr>
        <w:t xml:space="preserve"> </w:t>
      </w:r>
      <w:r>
        <w:t>独立董事对上市公司及全体股东负有诚信与勤勉义务。独立董事应当按照相关法律</w:t>
      </w:r>
      <w:r>
        <w:rPr>
          <w:rFonts w:hint="eastAsia"/>
        </w:rPr>
        <w:t>、行政</w:t>
      </w:r>
      <w:r>
        <w:t>法规</w:t>
      </w:r>
      <w:r>
        <w:rPr>
          <w:rFonts w:hint="eastAsia"/>
        </w:rPr>
        <w:t>、</w:t>
      </w:r>
      <w:r>
        <w:t>中国证券监督管理委员会（以下简称</w:t>
      </w:r>
      <w:r w:rsidR="00DB0C01">
        <w:t>“</w:t>
      </w:r>
      <w:r>
        <w:t>中国证监会</w:t>
      </w:r>
      <w:r w:rsidR="00DB0C01">
        <w:t>”</w:t>
      </w:r>
      <w:r>
        <w:t>）规定、证券交易所业务规则和</w:t>
      </w:r>
      <w:r>
        <w:rPr>
          <w:rFonts w:hint="eastAsia"/>
        </w:rPr>
        <w:t>《</w:t>
      </w:r>
      <w:r>
        <w:t>公司章程</w:t>
      </w:r>
      <w:r>
        <w:rPr>
          <w:rFonts w:hint="eastAsia"/>
        </w:rPr>
        <w:t>》</w:t>
      </w:r>
      <w:r>
        <w:t>的要求，认真履行职责，在董事会中发挥参与决策、监督制衡、专业咨询作用，维护公司整体利益，保护中小股东合法权益。</w:t>
      </w:r>
    </w:p>
    <w:p w:rsidR="00A75118" w:rsidRDefault="00A9264E" w:rsidP="007213E4">
      <w:pPr>
        <w:widowControl w:val="0"/>
      </w:pPr>
      <w:r>
        <w:rPr>
          <w:rStyle w:val="Char4"/>
          <w:rFonts w:hint="eastAsia"/>
        </w:rPr>
        <w:t xml:space="preserve">第四条 </w:t>
      </w:r>
      <w:r>
        <w:t>独立董事应当独立履行职责，不受上市公司</w:t>
      </w:r>
      <w:r>
        <w:rPr>
          <w:rFonts w:hint="eastAsia"/>
        </w:rPr>
        <w:t>及其</w:t>
      </w:r>
      <w:r>
        <w:t>主要股东、实际控制人、或者其他与上市公司存在</w:t>
      </w:r>
      <w:r w:rsidR="00427E37">
        <w:rPr>
          <w:rFonts w:hint="eastAsia"/>
        </w:rPr>
        <w:t>关联</w:t>
      </w:r>
      <w:r>
        <w:t>关系的单位或个人的影响。如发现所审议事项存在影响其独立性的情况，应当向公司申明并实行回避。任职期间出现明显影响独立性情形的，应当及时通知公司，提出解决措施，必要时应当提出辞职。</w:t>
      </w:r>
    </w:p>
    <w:p w:rsidR="00A75118" w:rsidRDefault="00A9264E" w:rsidP="007213E4">
      <w:pPr>
        <w:widowControl w:val="0"/>
      </w:pPr>
      <w:r>
        <w:rPr>
          <w:rStyle w:val="Char4"/>
          <w:rFonts w:hint="eastAsia"/>
        </w:rPr>
        <w:t>第五条</w:t>
      </w:r>
      <w:r>
        <w:rPr>
          <w:rFonts w:hint="eastAsia"/>
        </w:rPr>
        <w:t xml:space="preserve"> </w:t>
      </w:r>
      <w:r>
        <w:t>独立董事原则上最多在</w:t>
      </w:r>
      <w:r>
        <w:rPr>
          <w:rFonts w:hint="eastAsia"/>
        </w:rPr>
        <w:t>三</w:t>
      </w:r>
      <w:r>
        <w:t>家</w:t>
      </w:r>
      <w:r>
        <w:rPr>
          <w:rFonts w:hint="eastAsia"/>
        </w:rPr>
        <w:t>境内</w:t>
      </w:r>
      <w:r>
        <w:t>上市公司</w:t>
      </w:r>
      <w:r>
        <w:rPr>
          <w:rFonts w:hint="eastAsia"/>
        </w:rPr>
        <w:t>担任</w:t>
      </w:r>
      <w:r>
        <w:t>独立董事，并</w:t>
      </w:r>
      <w:r>
        <w:rPr>
          <w:rFonts w:hint="eastAsia"/>
        </w:rPr>
        <w:t>应当</w:t>
      </w:r>
      <w:r>
        <w:t>确保有足够的时间和精力有效地履行独立董事的职责。</w:t>
      </w:r>
    </w:p>
    <w:p w:rsidR="00A75118" w:rsidRDefault="00A9264E" w:rsidP="007213E4">
      <w:pPr>
        <w:widowControl w:val="0"/>
      </w:pPr>
      <w:r>
        <w:rPr>
          <w:rStyle w:val="Char4"/>
          <w:rFonts w:hint="eastAsia"/>
        </w:rPr>
        <w:t>第六条</w:t>
      </w:r>
      <w:r>
        <w:rPr>
          <w:rFonts w:hint="eastAsia"/>
        </w:rPr>
        <w:t xml:space="preserve"> 公司担任独立董事的人员中，其中至少包括一名会计专业人士。</w:t>
      </w:r>
    </w:p>
    <w:p w:rsidR="00A75118" w:rsidRDefault="00A9264E" w:rsidP="007213E4">
      <w:pPr>
        <w:widowControl w:val="0"/>
        <w:ind w:firstLine="480"/>
      </w:pPr>
      <w:r>
        <w:rPr>
          <w:rFonts w:hint="eastAsia"/>
        </w:rPr>
        <w:t>本条所称会计专业人士是指具有高级专业职称或注册会计师资格的人士。</w:t>
      </w:r>
    </w:p>
    <w:p w:rsidR="00A75118" w:rsidRDefault="00A9264E" w:rsidP="007213E4">
      <w:pPr>
        <w:widowControl w:val="0"/>
      </w:pPr>
      <w:r>
        <w:rPr>
          <w:rStyle w:val="Char4"/>
          <w:rFonts w:hint="eastAsia"/>
        </w:rPr>
        <w:t>第七条</w:t>
      </w:r>
      <w:r>
        <w:rPr>
          <w:rFonts w:hint="eastAsia"/>
        </w:rPr>
        <w:t xml:space="preserve"> </w:t>
      </w:r>
      <w:r>
        <w:t>公司独立董事占董事会成员的比例不得低于三分之一。</w:t>
      </w:r>
      <w:r>
        <w:rPr>
          <w:rFonts w:hint="eastAsia"/>
        </w:rPr>
        <w:t>独立董事出现不符合独立性条件或其他不</w:t>
      </w:r>
      <w:proofErr w:type="gramStart"/>
      <w:r>
        <w:rPr>
          <w:rFonts w:hint="eastAsia"/>
        </w:rPr>
        <w:t>适宜履行</w:t>
      </w:r>
      <w:proofErr w:type="gramEnd"/>
      <w:r>
        <w:rPr>
          <w:rFonts w:hint="eastAsia"/>
        </w:rPr>
        <w:t>独立职责的情形，由此造成本公司独立董事达不到国家有关法规要求的人数时，公司应按规定补足独立董事人数。</w:t>
      </w:r>
    </w:p>
    <w:p w:rsidR="00A75118" w:rsidRDefault="00A9264E" w:rsidP="007213E4">
      <w:pPr>
        <w:widowControl w:val="0"/>
      </w:pPr>
      <w:r>
        <w:rPr>
          <w:rStyle w:val="Char4"/>
          <w:rFonts w:hint="eastAsia"/>
        </w:rPr>
        <w:t>第八条</w:t>
      </w:r>
      <w:r>
        <w:rPr>
          <w:rFonts w:hint="eastAsia"/>
        </w:rPr>
        <w:t xml:space="preserve"> 独立董事应当按照中国证监会的要求，参加中国证监会及其授权机构所</w:t>
      </w:r>
      <w:r>
        <w:rPr>
          <w:rFonts w:hint="eastAsia"/>
        </w:rPr>
        <w:lastRenderedPageBreak/>
        <w:t>组织的培训。</w:t>
      </w:r>
    </w:p>
    <w:p w:rsidR="00A75118" w:rsidRDefault="00A9264E" w:rsidP="007213E4">
      <w:pPr>
        <w:pStyle w:val="1"/>
        <w:widowControl w:val="0"/>
      </w:pPr>
      <w:r>
        <w:rPr>
          <w:rFonts w:hint="eastAsia"/>
        </w:rPr>
        <w:t>第二章 独立董事任职资格</w:t>
      </w:r>
    </w:p>
    <w:p w:rsidR="00A75118" w:rsidRDefault="00A9264E" w:rsidP="007213E4">
      <w:pPr>
        <w:widowControl w:val="0"/>
      </w:pPr>
      <w:r>
        <w:rPr>
          <w:rStyle w:val="Char4"/>
          <w:rFonts w:hint="eastAsia"/>
        </w:rPr>
        <w:t>第九条</w:t>
      </w:r>
      <w:r>
        <w:rPr>
          <w:rFonts w:hint="eastAsia"/>
        </w:rPr>
        <w:t xml:space="preserve"> 担任本公司独立董事应当符合下列基本条件：</w:t>
      </w:r>
    </w:p>
    <w:p w:rsidR="00A75118" w:rsidRDefault="00A9264E" w:rsidP="007213E4">
      <w:pPr>
        <w:widowControl w:val="0"/>
        <w:ind w:firstLine="480"/>
      </w:pPr>
      <w:r>
        <w:rPr>
          <w:rFonts w:hint="eastAsia"/>
        </w:rPr>
        <w:t>（一）根据法律、行政法规及其他规定，具备担任上市公司董事的资格；</w:t>
      </w:r>
    </w:p>
    <w:p w:rsidR="00A75118" w:rsidRDefault="00A9264E" w:rsidP="007213E4">
      <w:pPr>
        <w:widowControl w:val="0"/>
        <w:ind w:firstLine="480"/>
      </w:pPr>
      <w:r>
        <w:rPr>
          <w:rFonts w:hint="eastAsia"/>
        </w:rPr>
        <w:t>（二）具有本制度第十条规定的独立性要求；</w:t>
      </w:r>
    </w:p>
    <w:p w:rsidR="00A75118" w:rsidRDefault="00A9264E" w:rsidP="007213E4">
      <w:pPr>
        <w:widowControl w:val="0"/>
        <w:ind w:firstLine="480"/>
      </w:pPr>
      <w:r>
        <w:rPr>
          <w:rFonts w:hint="eastAsia"/>
        </w:rPr>
        <w:t>（三）具备上市公司运作的基本知识，熟悉相关法律、行政法规、规章及规则；</w:t>
      </w:r>
    </w:p>
    <w:p w:rsidR="00A75118" w:rsidRDefault="00A9264E" w:rsidP="007213E4">
      <w:pPr>
        <w:widowControl w:val="0"/>
        <w:ind w:firstLine="480"/>
      </w:pPr>
      <w:r>
        <w:rPr>
          <w:rFonts w:hint="eastAsia"/>
        </w:rPr>
        <w:t>（四）具有五年以上履行独立董事职责必需的</w:t>
      </w:r>
      <w:r>
        <w:t>法律、会计或者经济等</w:t>
      </w:r>
      <w:r>
        <w:rPr>
          <w:rFonts w:hint="eastAsia"/>
        </w:rPr>
        <w:t>工作经验；</w:t>
      </w:r>
    </w:p>
    <w:p w:rsidR="00A75118" w:rsidRDefault="00A9264E" w:rsidP="007213E4">
      <w:pPr>
        <w:widowControl w:val="0"/>
        <w:ind w:firstLine="480"/>
      </w:pPr>
      <w:r>
        <w:rPr>
          <w:rFonts w:hint="eastAsia"/>
        </w:rPr>
        <w:t>（五）</w:t>
      </w:r>
      <w:r>
        <w:t>具有良好的个人品德，不存在重大失信等不良记录；</w:t>
      </w:r>
    </w:p>
    <w:p w:rsidR="00A75118" w:rsidRDefault="00A9264E" w:rsidP="007213E4">
      <w:pPr>
        <w:widowControl w:val="0"/>
        <w:ind w:firstLine="480"/>
      </w:pPr>
      <w:r>
        <w:rPr>
          <w:rFonts w:hint="eastAsia"/>
        </w:rPr>
        <w:t>（六）法</w:t>
      </w:r>
      <w:r>
        <w:t>律、行政法规、中国证监会规定、证券交易所业务规则和</w:t>
      </w:r>
      <w:r>
        <w:rPr>
          <w:rFonts w:hint="eastAsia"/>
        </w:rPr>
        <w:t>《公司章程》规定的其他条件。</w:t>
      </w:r>
    </w:p>
    <w:p w:rsidR="00A75118" w:rsidRDefault="00A9264E" w:rsidP="007213E4">
      <w:pPr>
        <w:widowControl w:val="0"/>
      </w:pPr>
      <w:r>
        <w:rPr>
          <w:rStyle w:val="Char4"/>
          <w:rFonts w:hint="eastAsia"/>
        </w:rPr>
        <w:t xml:space="preserve">第十条 </w:t>
      </w:r>
      <w:r>
        <w:rPr>
          <w:rFonts w:hint="eastAsia"/>
        </w:rPr>
        <w:t>为保证独立董事的独立性，下列人员不得担任本公司独立董事：</w:t>
      </w:r>
    </w:p>
    <w:p w:rsidR="00A75118" w:rsidRDefault="00A9264E" w:rsidP="007213E4">
      <w:pPr>
        <w:widowControl w:val="0"/>
        <w:ind w:firstLine="480"/>
      </w:pPr>
      <w:r>
        <w:rPr>
          <w:rFonts w:hint="eastAsia"/>
        </w:rPr>
        <w:t>（一）在本公司或者其附属企业任职的人员及其配偶、父母、子女、主要社会关系；</w:t>
      </w:r>
    </w:p>
    <w:p w:rsidR="00A75118" w:rsidRDefault="00A9264E" w:rsidP="007213E4">
      <w:pPr>
        <w:widowControl w:val="0"/>
        <w:ind w:firstLine="480"/>
      </w:pPr>
      <w:r>
        <w:rPr>
          <w:rFonts w:hint="eastAsia"/>
        </w:rPr>
        <w:t>（二）直接或间接持有本公司已发行股份</w:t>
      </w:r>
      <w:r>
        <w:t>1%</w:t>
      </w:r>
      <w:r>
        <w:rPr>
          <w:rFonts w:hint="eastAsia"/>
        </w:rPr>
        <w:t>以上或者是本公司前十名股东中的自然人股东及其配偶、父母、子女；</w:t>
      </w:r>
    </w:p>
    <w:p w:rsidR="00A75118" w:rsidRDefault="00A9264E" w:rsidP="007213E4">
      <w:pPr>
        <w:widowControl w:val="0"/>
        <w:ind w:firstLine="480"/>
      </w:pPr>
      <w:r>
        <w:rPr>
          <w:rFonts w:hint="eastAsia"/>
        </w:rPr>
        <w:t>（三）在直接或间接持有本公司已发行股份</w:t>
      </w:r>
      <w:r>
        <w:t>5%</w:t>
      </w:r>
      <w:r>
        <w:rPr>
          <w:rFonts w:hint="eastAsia"/>
        </w:rPr>
        <w:t>以上的股东单位或者在本公司前五名股东单位任职的人员及其配偶、父母、子女；</w:t>
      </w:r>
    </w:p>
    <w:p w:rsidR="00A75118" w:rsidRDefault="00A9264E" w:rsidP="007213E4">
      <w:pPr>
        <w:widowControl w:val="0"/>
        <w:ind w:firstLine="480"/>
      </w:pPr>
      <w:r>
        <w:rPr>
          <w:rFonts w:hint="eastAsia"/>
        </w:rPr>
        <w:t>（四）</w:t>
      </w:r>
      <w:r>
        <w:t>在</w:t>
      </w:r>
      <w:r>
        <w:rPr>
          <w:rFonts w:hint="eastAsia"/>
        </w:rPr>
        <w:t>本</w:t>
      </w:r>
      <w:r>
        <w:t>公司控股股东、实际控制人的附属企业任职的人员及其</w:t>
      </w:r>
      <w:r>
        <w:rPr>
          <w:rFonts w:hint="eastAsia"/>
        </w:rPr>
        <w:t>配偶、父母、子女</w:t>
      </w:r>
      <w:r>
        <w:t>；</w:t>
      </w:r>
    </w:p>
    <w:p w:rsidR="00A75118" w:rsidRDefault="00A9264E" w:rsidP="007213E4">
      <w:pPr>
        <w:widowControl w:val="0"/>
        <w:ind w:firstLine="480"/>
      </w:pPr>
      <w:r>
        <w:rPr>
          <w:rFonts w:hint="eastAsia"/>
        </w:rPr>
        <w:t>（五）</w:t>
      </w:r>
      <w:r>
        <w:t>与</w:t>
      </w:r>
      <w:r>
        <w:rPr>
          <w:rFonts w:hint="eastAsia"/>
        </w:rPr>
        <w:t>本</w:t>
      </w:r>
      <w:r>
        <w:t>公司及其控股股东、实际控制人或者其各自的附属企业有重大业务往来的人员，或者在有重大业务往来的单位及其控股股东、实际控制人任职的人员；</w:t>
      </w:r>
      <w:hyperlink r:id="rId7" w:history="1"/>
    </w:p>
    <w:p w:rsidR="00A75118" w:rsidRDefault="00A9264E" w:rsidP="007213E4">
      <w:pPr>
        <w:widowControl w:val="0"/>
        <w:ind w:firstLine="480"/>
      </w:pPr>
      <w:bookmarkStart w:id="1" w:name="tiao_6_kuan_1_xiang_6"/>
      <w:bookmarkEnd w:id="1"/>
      <w:r>
        <w:rPr>
          <w:rFonts w:hint="eastAsia"/>
        </w:rPr>
        <w:t>（六）</w:t>
      </w:r>
      <w:r>
        <w:t>为</w:t>
      </w:r>
      <w:r>
        <w:rPr>
          <w:rFonts w:hint="eastAsia"/>
        </w:rPr>
        <w:t>本</w:t>
      </w:r>
      <w:r>
        <w:t>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rsidR="00A75118" w:rsidRDefault="00A9264E" w:rsidP="007213E4">
      <w:pPr>
        <w:widowControl w:val="0"/>
        <w:ind w:firstLine="480"/>
      </w:pPr>
      <w:r>
        <w:rPr>
          <w:rFonts w:hint="eastAsia"/>
        </w:rPr>
        <w:t>（七）最近十二个月内曾经具有</w:t>
      </w:r>
      <w:r>
        <w:t>第一项至第六项</w:t>
      </w:r>
      <w:r>
        <w:rPr>
          <w:rFonts w:hint="eastAsia"/>
        </w:rPr>
        <w:t>所列举情形的人员；</w:t>
      </w:r>
    </w:p>
    <w:p w:rsidR="00A75118" w:rsidRDefault="00A9264E" w:rsidP="007213E4">
      <w:pPr>
        <w:widowControl w:val="0"/>
        <w:ind w:firstLine="480"/>
      </w:pPr>
      <w:r>
        <w:rPr>
          <w:rFonts w:hint="eastAsia"/>
        </w:rPr>
        <w:t>（八）</w:t>
      </w:r>
      <w:r>
        <w:t>法律、行政法规、中国证监会规定、证券交易所业务规则和公司章程规定的不具备独立性的其他人员</w:t>
      </w:r>
      <w:r>
        <w:rPr>
          <w:rFonts w:hint="eastAsia"/>
        </w:rPr>
        <w:t>。</w:t>
      </w:r>
    </w:p>
    <w:p w:rsidR="00A75118" w:rsidRDefault="00A9264E" w:rsidP="007213E4">
      <w:pPr>
        <w:widowControl w:val="0"/>
        <w:ind w:firstLine="480"/>
      </w:pPr>
      <w:bookmarkStart w:id="2" w:name="tiao_6_kuan_3"/>
      <w:bookmarkEnd w:id="2"/>
      <w:r>
        <w:t>前款规定的“主要社会关系”系指兄弟姐妹、兄弟姐妹的配偶、配偶的父母、</w:t>
      </w:r>
      <w:r>
        <w:lastRenderedPageBreak/>
        <w:t>配偶的兄弟姐妹、子女的配偶、子女配偶的父母等；“重大业务往来”系指根据《股票上市规则》或者</w:t>
      </w:r>
      <w:r>
        <w:rPr>
          <w:rFonts w:hint="eastAsia"/>
        </w:rPr>
        <w:t>《</w:t>
      </w:r>
      <w:r>
        <w:t>公司章程</w:t>
      </w:r>
      <w:r>
        <w:rPr>
          <w:rFonts w:hint="eastAsia"/>
        </w:rPr>
        <w:t>》</w:t>
      </w:r>
      <w:r>
        <w:t>规定需提交股东会审议的事项，或者</w:t>
      </w:r>
      <w:r>
        <w:rPr>
          <w:rFonts w:hint="eastAsia"/>
        </w:rPr>
        <w:t>证券交易所</w:t>
      </w:r>
      <w:r>
        <w:t>认定的其他重大事项；“任职”系指担任董事、监事、高级管理人员以及其他工作人员。第（四）项至第（六）项中的上市公司控股股东、实际控制人的附属企业，不包括根据《股票上市规则》第6.3.4条规定，与上市公司不构成关联关系的附属企业。</w:t>
      </w:r>
    </w:p>
    <w:p w:rsidR="00A75118" w:rsidRDefault="00A9264E" w:rsidP="007213E4">
      <w:pPr>
        <w:widowControl w:val="0"/>
        <w:ind w:firstLine="480"/>
      </w:pPr>
      <w:r>
        <w:t>独立董事应当每年对独立性情况进行自查，并将自查情况提交董事会。董事会应当每年对在任独立董事独立性情况进行评估并出具专项意见，与年度报告同时披露。</w:t>
      </w:r>
    </w:p>
    <w:p w:rsidR="00A75118" w:rsidRDefault="00A9264E" w:rsidP="007213E4">
      <w:pPr>
        <w:widowControl w:val="0"/>
      </w:pPr>
      <w:r>
        <w:rPr>
          <w:rStyle w:val="Char4"/>
          <w:rFonts w:hint="eastAsia"/>
        </w:rPr>
        <w:t>第十一条</w:t>
      </w:r>
      <w:r>
        <w:rPr>
          <w:rFonts w:hint="eastAsia"/>
        </w:rPr>
        <w:t xml:space="preserve"> 除上述之外，独立董事候选人应当符合下列法律法规的要求： </w:t>
      </w:r>
    </w:p>
    <w:p w:rsidR="00A75118" w:rsidRDefault="00A9264E" w:rsidP="007213E4">
      <w:pPr>
        <w:widowControl w:val="0"/>
        <w:ind w:firstLine="480"/>
      </w:pPr>
      <w:r>
        <w:rPr>
          <w:rFonts w:hint="eastAsia"/>
        </w:rPr>
        <w:t>（一）《公司法》等关于董事任职资格的规定；</w:t>
      </w:r>
    </w:p>
    <w:p w:rsidR="00A75118" w:rsidRDefault="00A9264E" w:rsidP="007213E4">
      <w:pPr>
        <w:widowControl w:val="0"/>
        <w:ind w:firstLine="480"/>
      </w:pPr>
      <w:r>
        <w:rPr>
          <w:rFonts w:hint="eastAsia"/>
        </w:rPr>
        <w:t>（二）《中华人民共和国公务员法》关于公务员兼任职务的规定（如适用）；</w:t>
      </w:r>
    </w:p>
    <w:p w:rsidR="00A75118" w:rsidRDefault="00A9264E" w:rsidP="007213E4">
      <w:pPr>
        <w:widowControl w:val="0"/>
        <w:ind w:firstLine="480"/>
      </w:pPr>
      <w:r>
        <w:rPr>
          <w:rFonts w:hint="eastAsia"/>
        </w:rPr>
        <w:t>（三）《管理办法》的相关规定；</w:t>
      </w:r>
    </w:p>
    <w:p w:rsidR="00A75118" w:rsidRPr="00DB0C01" w:rsidRDefault="00A9264E" w:rsidP="007213E4">
      <w:pPr>
        <w:widowControl w:val="0"/>
        <w:ind w:firstLine="464"/>
        <w:rPr>
          <w:spacing w:val="-4"/>
        </w:rPr>
      </w:pPr>
      <w:r w:rsidRPr="00DB0C01">
        <w:rPr>
          <w:rFonts w:hint="eastAsia"/>
          <w:spacing w:val="-4"/>
        </w:rPr>
        <w:t>（四）中共中央纪委、中共中央组织部《关于规范中管干部辞去公职或者退（离）休后担任上市公司、基金管理公司独立董事、独立监事的通知》的规定（如适用）；</w:t>
      </w:r>
    </w:p>
    <w:p w:rsidR="00A75118" w:rsidRDefault="00A9264E" w:rsidP="007213E4">
      <w:pPr>
        <w:widowControl w:val="0"/>
        <w:ind w:firstLine="480"/>
      </w:pPr>
      <w:r>
        <w:rPr>
          <w:rFonts w:hint="eastAsia"/>
        </w:rPr>
        <w:t>（五）中共中央组织部《关于进一步规范党政领导干部在企业兼职（任职）问题的意见》的规定（如适用）；</w:t>
      </w:r>
    </w:p>
    <w:p w:rsidR="00A75118" w:rsidRDefault="00A9264E" w:rsidP="007213E4">
      <w:pPr>
        <w:widowControl w:val="0"/>
        <w:ind w:firstLine="480"/>
      </w:pPr>
      <w:r>
        <w:rPr>
          <w:rFonts w:hint="eastAsia"/>
        </w:rPr>
        <w:t>（六）中共中央纪委、教育部、监察部《关于加强高等学校反腐倡廉建设的意见》的规定（如适用）；</w:t>
      </w:r>
    </w:p>
    <w:p w:rsidR="00A75118" w:rsidRDefault="00A9264E" w:rsidP="007213E4">
      <w:pPr>
        <w:widowControl w:val="0"/>
        <w:ind w:firstLine="480"/>
      </w:pPr>
      <w:r>
        <w:rPr>
          <w:rFonts w:hint="eastAsia"/>
        </w:rPr>
        <w:t>（七）中国人民银行《股份制商业银行独立董事和外部监事制度指引》等的相关规定（如适用）；</w:t>
      </w:r>
    </w:p>
    <w:p w:rsidR="00A75118" w:rsidRDefault="00A9264E" w:rsidP="007213E4">
      <w:pPr>
        <w:widowControl w:val="0"/>
        <w:ind w:firstLine="480"/>
      </w:pPr>
      <w:r>
        <w:rPr>
          <w:rFonts w:hint="eastAsia"/>
        </w:rPr>
        <w:t>（八）中国证监会《证券基金经营机构董事、监事、高级管理人员及从业人员监督管理办法》等的相关规定（如适用）；</w:t>
      </w:r>
    </w:p>
    <w:p w:rsidR="00A75118" w:rsidRDefault="00A9264E" w:rsidP="007213E4">
      <w:pPr>
        <w:widowControl w:val="0"/>
        <w:ind w:firstLine="480"/>
      </w:pPr>
      <w:r>
        <w:rPr>
          <w:rFonts w:hint="eastAsia"/>
        </w:rPr>
        <w:t>（九）《银行业金融机构董事（理事）和高级管理人员任职资格管理办法》《保险公司董事、监事和高级管理人员任职资格管理规定》《保险机构独立董事管理办法》等的相关规定（如适用）；</w:t>
      </w:r>
    </w:p>
    <w:p w:rsidR="00A75118" w:rsidRDefault="00A9264E" w:rsidP="007213E4">
      <w:pPr>
        <w:widowControl w:val="0"/>
        <w:ind w:firstLine="480"/>
      </w:pPr>
      <w:r>
        <w:rPr>
          <w:rFonts w:hint="eastAsia"/>
        </w:rPr>
        <w:t>（十）其他法律法规、部门规章、证券交易所及《公司章程》规定的情形。</w:t>
      </w:r>
    </w:p>
    <w:p w:rsidR="00A75118" w:rsidRDefault="00A9264E" w:rsidP="007213E4">
      <w:pPr>
        <w:widowControl w:val="0"/>
      </w:pPr>
      <w:r>
        <w:rPr>
          <w:rStyle w:val="Char4"/>
          <w:rFonts w:hint="eastAsia"/>
        </w:rPr>
        <w:t>第十二条</w:t>
      </w:r>
      <w:r>
        <w:rPr>
          <w:rFonts w:hint="eastAsia"/>
        </w:rPr>
        <w:t xml:space="preserve"> 除上述之外，独立董事候选人不得存在下列不良记录： </w:t>
      </w:r>
    </w:p>
    <w:p w:rsidR="00A75118" w:rsidRDefault="00A9264E" w:rsidP="007213E4">
      <w:pPr>
        <w:widowControl w:val="0"/>
        <w:ind w:firstLine="480"/>
      </w:pPr>
      <w:r>
        <w:rPr>
          <w:rFonts w:hint="eastAsia"/>
        </w:rPr>
        <w:t>（一）最近36个月内因证券期货违法犯罪，受到中国证监会行政处罚或者司法机关刑事处罚的；</w:t>
      </w:r>
    </w:p>
    <w:p w:rsidR="00A75118" w:rsidRDefault="00A9264E" w:rsidP="007213E4">
      <w:pPr>
        <w:widowControl w:val="0"/>
        <w:ind w:firstLine="480"/>
      </w:pPr>
      <w:r>
        <w:rPr>
          <w:rFonts w:hint="eastAsia"/>
        </w:rPr>
        <w:lastRenderedPageBreak/>
        <w:t>（二）因涉嫌证券期货违法犯罪，被中国证监会立案调查或者被司法机关立案侦查，尚未有明确结论意见的；</w:t>
      </w:r>
    </w:p>
    <w:p w:rsidR="00A75118" w:rsidRDefault="00A9264E" w:rsidP="007213E4">
      <w:pPr>
        <w:widowControl w:val="0"/>
        <w:ind w:firstLine="480"/>
      </w:pPr>
      <w:r>
        <w:rPr>
          <w:rFonts w:hint="eastAsia"/>
        </w:rPr>
        <w:t>（三）最近36个月内受到证券交易所公开谴责或3次以上通报批评的；</w:t>
      </w:r>
    </w:p>
    <w:p w:rsidR="00A75118" w:rsidRDefault="00A9264E" w:rsidP="007213E4">
      <w:pPr>
        <w:widowControl w:val="0"/>
        <w:ind w:firstLine="480"/>
      </w:pPr>
      <w:r>
        <w:rPr>
          <w:rFonts w:hint="eastAsia"/>
        </w:rPr>
        <w:t>（四）存在重大失信等不良记录；</w:t>
      </w:r>
    </w:p>
    <w:p w:rsidR="00A75118" w:rsidRPr="00DB0C01" w:rsidRDefault="00A9264E" w:rsidP="007213E4">
      <w:pPr>
        <w:widowControl w:val="0"/>
        <w:ind w:firstLine="464"/>
        <w:rPr>
          <w:spacing w:val="-4"/>
        </w:rPr>
      </w:pPr>
      <w:r w:rsidRPr="00DB0C01">
        <w:rPr>
          <w:rFonts w:hint="eastAsia"/>
          <w:spacing w:val="-4"/>
        </w:rPr>
        <w:t>（五）在过往任职独立董事期间因连续两次未能亲自出席也不委托其他独立董事代为出席董事会会议被董事会提议召开股东会予以解除职务，未满12个月的；</w:t>
      </w:r>
    </w:p>
    <w:p w:rsidR="00A75118" w:rsidRDefault="00A9264E" w:rsidP="007213E4">
      <w:pPr>
        <w:widowControl w:val="0"/>
        <w:ind w:firstLine="480"/>
      </w:pPr>
      <w:r>
        <w:rPr>
          <w:rFonts w:hint="eastAsia"/>
        </w:rPr>
        <w:t>（六）证券交易所认定的其他情形。</w:t>
      </w:r>
    </w:p>
    <w:p w:rsidR="00A75118" w:rsidRDefault="00A9264E" w:rsidP="007213E4">
      <w:pPr>
        <w:widowControl w:val="0"/>
      </w:pPr>
      <w:r>
        <w:rPr>
          <w:rStyle w:val="Char4"/>
          <w:rFonts w:hint="eastAsia"/>
        </w:rPr>
        <w:t>第十三条</w:t>
      </w:r>
      <w:r>
        <w:rPr>
          <w:rFonts w:hint="eastAsia"/>
        </w:rPr>
        <w:t xml:space="preserve"> </w:t>
      </w:r>
      <w:r>
        <w:t>以会计专业人士身份被提名为独立董事候选人的，应当具备较丰富的会计专业知识和经验，并至少符合下列条件之一：</w:t>
      </w:r>
    </w:p>
    <w:p w:rsidR="00A75118" w:rsidRDefault="00A9264E" w:rsidP="007213E4">
      <w:pPr>
        <w:widowControl w:val="0"/>
        <w:ind w:firstLine="480"/>
      </w:pPr>
      <w:r>
        <w:t>（一）具有注册会计师资格；</w:t>
      </w:r>
    </w:p>
    <w:p w:rsidR="00A75118" w:rsidRDefault="00A9264E" w:rsidP="007213E4">
      <w:pPr>
        <w:widowControl w:val="0"/>
        <w:ind w:firstLine="480"/>
      </w:pPr>
      <w:r>
        <w:t>（二）具有会计、审计或者财务管理专业的高级职称、副教授及以上职称或者博士学位；</w:t>
      </w:r>
    </w:p>
    <w:p w:rsidR="00A75118" w:rsidRDefault="00A9264E" w:rsidP="007213E4">
      <w:pPr>
        <w:widowControl w:val="0"/>
        <w:ind w:firstLine="480"/>
      </w:pPr>
      <w:r>
        <w:t>（三）具有经济管理方面高级职称，且在会计、审计或者财务管理等专业岗位有5年以上全职工作经验。</w:t>
      </w:r>
    </w:p>
    <w:p w:rsidR="00A75118" w:rsidRDefault="00A9264E" w:rsidP="007213E4">
      <w:pPr>
        <w:pStyle w:val="1"/>
        <w:widowControl w:val="0"/>
      </w:pPr>
      <w:r>
        <w:rPr>
          <w:rFonts w:hint="eastAsia"/>
        </w:rPr>
        <w:t>第三章 独立董事的</w:t>
      </w:r>
      <w:r>
        <w:t>提名、选举</w:t>
      </w:r>
      <w:r w:rsidR="00427E37">
        <w:rPr>
          <w:rFonts w:hint="eastAsia"/>
        </w:rPr>
        <w:t>、</w:t>
      </w:r>
      <w:r>
        <w:t>更换</w:t>
      </w:r>
      <w:r>
        <w:rPr>
          <w:rFonts w:hint="eastAsia"/>
        </w:rPr>
        <w:t>和任免</w:t>
      </w:r>
    </w:p>
    <w:p w:rsidR="00A75118" w:rsidRDefault="00A9264E" w:rsidP="007213E4">
      <w:pPr>
        <w:widowControl w:val="0"/>
      </w:pPr>
      <w:r>
        <w:rPr>
          <w:rStyle w:val="Char4"/>
          <w:rFonts w:hint="eastAsia"/>
        </w:rPr>
        <w:t>第十四条</w:t>
      </w:r>
      <w:r>
        <w:rPr>
          <w:rFonts w:hint="eastAsia"/>
        </w:rPr>
        <w:t xml:space="preserve"> 公司董事会、单独或者合并持有公司已发行股份</w:t>
      </w:r>
      <w:r>
        <w:t>1%</w:t>
      </w:r>
      <w:r>
        <w:rPr>
          <w:rFonts w:hint="eastAsia"/>
        </w:rPr>
        <w:t>以上的股东可以提出独立董事候选人，并经股东会选举决定；独立董事的选举和表决应符合《公司章程》的有关规定。</w:t>
      </w:r>
    </w:p>
    <w:p w:rsidR="00A75118" w:rsidRDefault="00A9264E" w:rsidP="007213E4">
      <w:pPr>
        <w:widowControl w:val="0"/>
        <w:ind w:firstLine="480"/>
      </w:pPr>
      <w:r>
        <w:rPr>
          <w:rFonts w:hint="eastAsia"/>
        </w:rPr>
        <w:t>依法设立的投资者保护机构可以公开请求股东委托其代为行使提名独立董事的权利。</w:t>
      </w:r>
    </w:p>
    <w:p w:rsidR="00A75118" w:rsidRDefault="00A9264E" w:rsidP="007213E4">
      <w:pPr>
        <w:widowControl w:val="0"/>
        <w:ind w:firstLine="480"/>
      </w:pPr>
      <w:r>
        <w:rPr>
          <w:rFonts w:hint="eastAsia"/>
        </w:rPr>
        <w:t>第一款规定的提名人不得提名与其存在</w:t>
      </w:r>
      <w:r w:rsidR="00427E37">
        <w:rPr>
          <w:rFonts w:hint="eastAsia"/>
        </w:rPr>
        <w:t>关联</w:t>
      </w:r>
      <w:r>
        <w:rPr>
          <w:rFonts w:hint="eastAsia"/>
        </w:rPr>
        <w:t>关系的人员或者有其他可能影响独立履职情形的关系密切人员作为独立董事候选人。</w:t>
      </w:r>
    </w:p>
    <w:p w:rsidR="00A75118" w:rsidRDefault="00A9264E" w:rsidP="007213E4">
      <w:pPr>
        <w:widowControl w:val="0"/>
      </w:pPr>
      <w:r>
        <w:rPr>
          <w:rStyle w:val="Char4"/>
          <w:rFonts w:hint="eastAsia"/>
        </w:rPr>
        <w:t>第十五条</w:t>
      </w:r>
      <w:r>
        <w:rPr>
          <w:rFonts w:hint="eastAsia"/>
        </w:rPr>
        <w:t xml:space="preserve"> 独立董事的提名人在提名前应当征得被提名人的同意。提名人应当充分了解被提名人的职业、学历、职称、详细的工作经历、全部兼职、</w:t>
      </w:r>
      <w:r>
        <w:t>有无重大失信等不良记录</w:t>
      </w:r>
      <w:r>
        <w:rPr>
          <w:rFonts w:hint="eastAsia"/>
        </w:rPr>
        <w:t>等情况，并对其</w:t>
      </w:r>
      <w:r>
        <w:t>符合独立性和担任独立董事的其他条件</w:t>
      </w:r>
      <w:r>
        <w:rPr>
          <w:rFonts w:hint="eastAsia"/>
        </w:rPr>
        <w:t>发表意见，被提名人应当就其</w:t>
      </w:r>
      <w:r>
        <w:t>符合独立性和担任独立董事的其他条件</w:t>
      </w:r>
      <w:proofErr w:type="gramStart"/>
      <w:r>
        <w:t>作出</w:t>
      </w:r>
      <w:proofErr w:type="gramEnd"/>
      <w:r>
        <w:rPr>
          <w:rFonts w:hint="eastAsia"/>
        </w:rPr>
        <w:t>公开声明。</w:t>
      </w:r>
    </w:p>
    <w:p w:rsidR="00A75118" w:rsidRDefault="00A9264E" w:rsidP="007213E4">
      <w:pPr>
        <w:widowControl w:val="0"/>
        <w:ind w:firstLine="480"/>
      </w:pPr>
      <w:r>
        <w:rPr>
          <w:rFonts w:hint="eastAsia"/>
        </w:rPr>
        <w:t>在选举独立董事的股东会召开前，公司董事会应当按照规定公布上述内容。</w:t>
      </w:r>
    </w:p>
    <w:p w:rsidR="00A75118" w:rsidRDefault="00A9264E" w:rsidP="007213E4">
      <w:pPr>
        <w:widowControl w:val="0"/>
      </w:pPr>
      <w:r>
        <w:rPr>
          <w:rFonts w:hint="eastAsia"/>
          <w:b/>
          <w:bCs/>
        </w:rPr>
        <w:t>第十六条</w:t>
      </w:r>
      <w:r>
        <w:rPr>
          <w:rFonts w:hint="eastAsia"/>
        </w:rPr>
        <w:t xml:space="preserve"> </w:t>
      </w:r>
      <w:r>
        <w:t>公司提名委员会应当对被提名人任职资格进行审查，并形成明确的审查意见。</w:t>
      </w:r>
    </w:p>
    <w:p w:rsidR="00A75118" w:rsidRDefault="00A9264E" w:rsidP="007213E4">
      <w:pPr>
        <w:widowControl w:val="0"/>
        <w:ind w:firstLine="480"/>
      </w:pPr>
      <w:r>
        <w:rPr>
          <w:rFonts w:hint="eastAsia"/>
        </w:rPr>
        <w:lastRenderedPageBreak/>
        <w:t>在选举独立董事的股东会召开前，公司应按上条及本条前款的规定披露相关内容，并将所有独立董事候选人的有关材料报送证券交易所。</w:t>
      </w:r>
      <w:r>
        <w:t>相关报送材料应当真实、准确、完整。</w:t>
      </w:r>
    </w:p>
    <w:p w:rsidR="00A75118" w:rsidRDefault="00A9264E" w:rsidP="007213E4">
      <w:pPr>
        <w:widowControl w:val="0"/>
        <w:ind w:firstLine="480"/>
      </w:pPr>
      <w:r>
        <w:t>证券交易所依照规定对独立董事候选人的有关材料进行审查，审慎判断独立董事候选人是否符合任职资格并有权提出异议</w:t>
      </w:r>
      <w:r>
        <w:rPr>
          <w:rFonts w:hint="eastAsia"/>
        </w:rPr>
        <w:t>，公司应当及时披露</w:t>
      </w:r>
      <w:r>
        <w:t>。</w:t>
      </w:r>
    </w:p>
    <w:p w:rsidR="00A75118" w:rsidRDefault="00A9264E" w:rsidP="007213E4">
      <w:pPr>
        <w:widowControl w:val="0"/>
        <w:ind w:firstLine="480"/>
      </w:pPr>
      <w:r>
        <w:t>在召开股东会选举独立董事时，公司董事会应当对独立董事候选人是否被</w:t>
      </w:r>
      <w:r>
        <w:rPr>
          <w:rFonts w:hint="eastAsia"/>
        </w:rPr>
        <w:t>证券交易所</w:t>
      </w:r>
      <w:r>
        <w:t>提出异议的情况进行说明。对于</w:t>
      </w:r>
      <w:r>
        <w:rPr>
          <w:rFonts w:hint="eastAsia"/>
        </w:rPr>
        <w:t>证券交易所</w:t>
      </w:r>
      <w:r>
        <w:t>提出异议的独立董事候选人，公司不得提交股东会选举。如已提交股东会审议的，应当取消该提案。</w:t>
      </w:r>
    </w:p>
    <w:p w:rsidR="00A75118" w:rsidRDefault="00A9264E" w:rsidP="007213E4">
      <w:pPr>
        <w:widowControl w:val="0"/>
      </w:pPr>
      <w:r>
        <w:rPr>
          <w:rFonts w:hint="eastAsia"/>
          <w:b/>
          <w:bCs/>
        </w:rPr>
        <w:t>第十七条</w:t>
      </w:r>
      <w:r>
        <w:rPr>
          <w:rFonts w:hint="eastAsia"/>
        </w:rPr>
        <w:t xml:space="preserve"> </w:t>
      </w:r>
      <w:r>
        <w:t>公司股东会选举两名以上独立董事的，应当实行累积投票制。中小股东表决情况应当单独计票并披露。</w:t>
      </w:r>
    </w:p>
    <w:p w:rsidR="00A75118" w:rsidRDefault="00A9264E" w:rsidP="007213E4">
      <w:pPr>
        <w:widowControl w:val="0"/>
      </w:pPr>
      <w:r>
        <w:rPr>
          <w:rFonts w:hint="eastAsia"/>
          <w:b/>
          <w:bCs/>
        </w:rPr>
        <w:t>第十八条</w:t>
      </w:r>
      <w:r>
        <w:rPr>
          <w:rFonts w:hint="eastAsia"/>
        </w:rPr>
        <w:t xml:space="preserve"> 独立董事每届任期与本公司其他董事任期相同，任期届满，连选可以连任，但连任时间不得超过六年。</w:t>
      </w:r>
      <w:r>
        <w:t>在公司连续任职独立董事已满6年的，自该事实发生之日起36个月内不得被提名为公司独立董事候选人。首次公开发行上市前已任职的独立董事，其任职时间连续计算。</w:t>
      </w:r>
    </w:p>
    <w:p w:rsidR="00A75118" w:rsidRDefault="00A9264E" w:rsidP="007213E4">
      <w:pPr>
        <w:widowControl w:val="0"/>
      </w:pPr>
      <w:r>
        <w:rPr>
          <w:rFonts w:hint="eastAsia"/>
          <w:b/>
          <w:bCs/>
        </w:rPr>
        <w:t xml:space="preserve">第十九条 </w:t>
      </w:r>
      <w:r>
        <w:t>独立董事任期届满前，公司可以依照法定程序解除其职务。提前解除独立董事职务的，公司应当及时披露具体理由和依据。独立董事有异议的，公司应当及时予以披露。</w:t>
      </w:r>
    </w:p>
    <w:p w:rsidR="00A75118" w:rsidRDefault="00A9264E" w:rsidP="007213E4">
      <w:pPr>
        <w:widowControl w:val="0"/>
        <w:ind w:firstLine="480"/>
      </w:pPr>
      <w:r>
        <w:rPr>
          <w:rFonts w:hint="eastAsia"/>
        </w:rPr>
        <w:t>独立董事不符合本制度第九条第一项或者第二项规定的，应当立即停止履职并辞去职务。未提出辞职的，董事会知悉或者应当知悉该事实发生后应当立即按规定解除其职务。</w:t>
      </w:r>
    </w:p>
    <w:p w:rsidR="00A75118" w:rsidRDefault="00A9264E" w:rsidP="007213E4">
      <w:pPr>
        <w:widowControl w:val="0"/>
        <w:ind w:firstLine="480"/>
      </w:pPr>
      <w:r>
        <w:rPr>
          <w:rFonts w:hint="eastAsia"/>
        </w:rPr>
        <w:t>独立董事因触及前款规定情形提出辞职或者被解除职务导致董事会或者其专门委员会中独立董事所占的比例不符合本办法或者公司章程的规定，或者独立董事中欠缺会计专业人士的，公司应当自前述事实发生之日起六十日内完成补选。</w:t>
      </w:r>
    </w:p>
    <w:p w:rsidR="00A75118" w:rsidRDefault="00A9264E" w:rsidP="007213E4">
      <w:pPr>
        <w:widowControl w:val="0"/>
        <w:ind w:firstLine="480"/>
      </w:pPr>
      <w:r>
        <w:rPr>
          <w:rFonts w:hint="eastAsia"/>
        </w:rPr>
        <w:t>独立董事在任期届满前被解除职务并认为解除职务理由不当的，可以提出异议和理由，公司应当及时予以披露。</w:t>
      </w:r>
    </w:p>
    <w:p w:rsidR="00A75118" w:rsidRDefault="00A9264E" w:rsidP="007213E4">
      <w:pPr>
        <w:widowControl w:val="0"/>
      </w:pPr>
      <w:r>
        <w:rPr>
          <w:rFonts w:hint="eastAsia"/>
          <w:b/>
          <w:bCs/>
        </w:rPr>
        <w:t>第二十条</w:t>
      </w:r>
      <w:r>
        <w:rPr>
          <w:rFonts w:hint="eastAsia"/>
        </w:rPr>
        <w:t xml:space="preserve"> </w:t>
      </w:r>
      <w:r>
        <w:t>独立董事应当亲自出席董事会会议。因故不能亲自出席会议的，独立董事应当事先审阅会议材料，形成明确的意见，并书面委托其他独立董事代为出席。</w:t>
      </w:r>
    </w:p>
    <w:p w:rsidR="00A75118" w:rsidRDefault="00A9264E" w:rsidP="007213E4">
      <w:pPr>
        <w:widowControl w:val="0"/>
        <w:ind w:firstLine="480"/>
      </w:pPr>
      <w:r>
        <w:rPr>
          <w:rFonts w:hint="eastAsia"/>
        </w:rPr>
        <w:t>独立董事连续两次未亲自出席董事会会议的，</w:t>
      </w:r>
      <w:r>
        <w:t>也不委托其他独立董事代为出席的，董事会应当在该事实发生之日起三十日内提议召开股东会解除该独立董事职务。</w:t>
      </w:r>
    </w:p>
    <w:p w:rsidR="00A75118" w:rsidRDefault="00A9264E" w:rsidP="007213E4">
      <w:pPr>
        <w:widowControl w:val="0"/>
      </w:pPr>
      <w:r>
        <w:rPr>
          <w:rFonts w:hint="eastAsia"/>
          <w:b/>
          <w:bCs/>
        </w:rPr>
        <w:t xml:space="preserve">第二十一条 </w:t>
      </w:r>
      <w:r>
        <w:rPr>
          <w:rFonts w:hint="eastAsia"/>
        </w:rPr>
        <w:t>独立董事在任期届满前可以提出辞职。独立董事辞职应向董事会提</w:t>
      </w:r>
      <w:r>
        <w:rPr>
          <w:rFonts w:hint="eastAsia"/>
        </w:rPr>
        <w:lastRenderedPageBreak/>
        <w:t>交书面辞职报告，对任何与其辞职有关或其认为有必要引起公司股东和债权人注意的情况进行说明。</w:t>
      </w:r>
      <w:r>
        <w:t>公司应当对独立董事辞职的原因及关注事项予以披露。</w:t>
      </w:r>
    </w:p>
    <w:p w:rsidR="00A75118" w:rsidRDefault="00A9264E" w:rsidP="007213E4">
      <w:pPr>
        <w:widowControl w:val="0"/>
        <w:ind w:firstLine="480"/>
      </w:pPr>
      <w:r>
        <w:rPr>
          <w:rFonts w:hint="eastAsia"/>
        </w:rPr>
        <w:t>如</w:t>
      </w:r>
      <w:proofErr w:type="gramStart"/>
      <w:r>
        <w:rPr>
          <w:rFonts w:hint="eastAsia"/>
        </w:rPr>
        <w:t>因独立</w:t>
      </w:r>
      <w:proofErr w:type="gramEnd"/>
      <w:r>
        <w:rPr>
          <w:rFonts w:hint="eastAsia"/>
        </w:rPr>
        <w:t>董事辞职导致公司董事会或者其专门委员会中独立董事所占的比例不符合《管理办法》、《公司章程》和本制度规定的最低要求时，或者独立董事中欠缺会计专业人士的，拟辞职的独立董事应当继续履行职责至新任独立董事产生之日。上市公司应当自独立董事提出辞职之日起六十日内完成补选。</w:t>
      </w:r>
    </w:p>
    <w:p w:rsidR="00A75118" w:rsidRDefault="00A9264E" w:rsidP="007213E4">
      <w:pPr>
        <w:pStyle w:val="1"/>
        <w:widowControl w:val="0"/>
      </w:pPr>
      <w:r>
        <w:rPr>
          <w:rFonts w:hint="eastAsia"/>
        </w:rPr>
        <w:t>第四章</w:t>
      </w:r>
      <w:r>
        <w:t xml:space="preserve"> </w:t>
      </w:r>
      <w:r>
        <w:rPr>
          <w:rFonts w:hint="eastAsia"/>
        </w:rPr>
        <w:t>独立董事的职责与履职方式</w:t>
      </w:r>
    </w:p>
    <w:p w:rsidR="00A75118" w:rsidRDefault="00A9264E" w:rsidP="007213E4">
      <w:pPr>
        <w:widowControl w:val="0"/>
        <w:ind w:firstLineChars="0" w:firstLine="0"/>
        <w:jc w:val="center"/>
        <w:rPr>
          <w:b/>
          <w:bCs/>
        </w:rPr>
      </w:pPr>
      <w:r>
        <w:rPr>
          <w:rFonts w:hint="eastAsia"/>
          <w:b/>
          <w:bCs/>
        </w:rPr>
        <w:t>第一节 独立董事的职责</w:t>
      </w:r>
    </w:p>
    <w:p w:rsidR="00A75118" w:rsidRDefault="00A9264E" w:rsidP="007213E4">
      <w:pPr>
        <w:widowControl w:val="0"/>
      </w:pPr>
      <w:r>
        <w:rPr>
          <w:rFonts w:hint="eastAsia"/>
          <w:b/>
          <w:bCs/>
        </w:rPr>
        <w:t>第二十二条</w:t>
      </w:r>
      <w:r>
        <w:rPr>
          <w:rFonts w:hint="eastAsia"/>
        </w:rPr>
        <w:t xml:space="preserve"> 独立董事</w:t>
      </w:r>
      <w:r>
        <w:t>履行下列职责：</w:t>
      </w:r>
      <w:hyperlink r:id="rId8" w:history="1"/>
    </w:p>
    <w:p w:rsidR="00A75118" w:rsidRDefault="00A9264E" w:rsidP="007213E4">
      <w:pPr>
        <w:widowControl w:val="0"/>
        <w:ind w:firstLine="480"/>
      </w:pPr>
      <w:bookmarkStart w:id="3" w:name="tiao_17_kuan_1_xiang_1"/>
      <w:bookmarkEnd w:id="3"/>
      <w:r>
        <w:t>（一）参与董事会决策并对所议事</w:t>
      </w:r>
      <w:proofErr w:type="gramStart"/>
      <w:r>
        <w:t>项发表</w:t>
      </w:r>
      <w:proofErr w:type="gramEnd"/>
      <w:r>
        <w:t>明确意见；</w:t>
      </w:r>
      <w:hyperlink r:id="rId9" w:history="1"/>
    </w:p>
    <w:p w:rsidR="00A75118" w:rsidRDefault="00A9264E" w:rsidP="007213E4">
      <w:pPr>
        <w:widowControl w:val="0"/>
        <w:ind w:firstLine="480"/>
      </w:pPr>
      <w:bookmarkStart w:id="4" w:name="tiao_17_kuan_1_xiang_2"/>
      <w:bookmarkEnd w:id="4"/>
      <w:r>
        <w:t>（二）对</w:t>
      </w:r>
      <w:r>
        <w:rPr>
          <w:rFonts w:hint="eastAsia"/>
        </w:rPr>
        <w:t>《管理办法》</w:t>
      </w:r>
      <w:r>
        <w:t>第二十三条、第二十六条、第二十七条和第二十八条所列上市公司与其控股股东、实际控制人、董事、高级管理人员之间的潜在重大利益冲突事项进行监督，促使董事会决策符合上市公司整体利益，保护中小股东合法权益；</w:t>
      </w:r>
      <w:hyperlink r:id="rId10" w:history="1"/>
    </w:p>
    <w:p w:rsidR="00A75118" w:rsidRPr="00DB0C01" w:rsidRDefault="00A9264E" w:rsidP="007213E4">
      <w:pPr>
        <w:widowControl w:val="0"/>
        <w:ind w:firstLine="464"/>
        <w:rPr>
          <w:spacing w:val="-4"/>
        </w:rPr>
      </w:pPr>
      <w:bookmarkStart w:id="5" w:name="tiao_17_kuan_1_xiang_3"/>
      <w:bookmarkEnd w:id="5"/>
      <w:r w:rsidRPr="00DB0C01">
        <w:rPr>
          <w:spacing w:val="-4"/>
        </w:rPr>
        <w:t>（三）对上市公司经营发展提供专业、客观的建议，促进提升董事会决策水平；</w:t>
      </w:r>
      <w:hyperlink r:id="rId11" w:history="1"/>
    </w:p>
    <w:p w:rsidR="00A75118" w:rsidRDefault="00A9264E" w:rsidP="007213E4">
      <w:pPr>
        <w:widowControl w:val="0"/>
        <w:ind w:firstLine="480"/>
      </w:pPr>
      <w:bookmarkStart w:id="6" w:name="tiao_17_kuan_1_xiang_4"/>
      <w:bookmarkEnd w:id="6"/>
      <w:r>
        <w:t>（四）法律、行政法规、中国证监会规定和</w:t>
      </w:r>
      <w:r>
        <w:rPr>
          <w:rFonts w:hint="eastAsia"/>
        </w:rPr>
        <w:t>《</w:t>
      </w:r>
      <w:r>
        <w:t>公司章程</w:t>
      </w:r>
      <w:r>
        <w:rPr>
          <w:rFonts w:hint="eastAsia"/>
        </w:rPr>
        <w:t>》</w:t>
      </w:r>
      <w:r>
        <w:t>规定的其他职责。</w:t>
      </w:r>
    </w:p>
    <w:p w:rsidR="00A75118" w:rsidRDefault="00A9264E" w:rsidP="007213E4">
      <w:pPr>
        <w:widowControl w:val="0"/>
      </w:pPr>
      <w:r>
        <w:rPr>
          <w:rFonts w:hint="eastAsia"/>
          <w:b/>
          <w:bCs/>
        </w:rPr>
        <w:t>第二十三条</w:t>
      </w:r>
      <w:r>
        <w:rPr>
          <w:rFonts w:hint="eastAsia"/>
        </w:rPr>
        <w:t xml:space="preserve"> 独立董事行使以下特别职权：</w:t>
      </w:r>
    </w:p>
    <w:p w:rsidR="00A75118" w:rsidRDefault="00A9264E" w:rsidP="007213E4">
      <w:pPr>
        <w:widowControl w:val="0"/>
        <w:ind w:firstLine="480"/>
      </w:pPr>
      <w:r>
        <w:rPr>
          <w:rFonts w:hint="eastAsia"/>
        </w:rPr>
        <w:t>（一）独立聘请中介机构，对公司具体事项进行审计、咨询或者核查；</w:t>
      </w:r>
    </w:p>
    <w:p w:rsidR="00A75118" w:rsidRDefault="00A9264E" w:rsidP="007213E4">
      <w:pPr>
        <w:widowControl w:val="0"/>
        <w:ind w:firstLine="480"/>
      </w:pPr>
      <w:r>
        <w:rPr>
          <w:rFonts w:hint="eastAsia"/>
        </w:rPr>
        <w:t>（二）向董事会提议召开临时股东会；</w:t>
      </w:r>
    </w:p>
    <w:p w:rsidR="00A75118" w:rsidRDefault="00A9264E" w:rsidP="007213E4">
      <w:pPr>
        <w:widowControl w:val="0"/>
        <w:ind w:firstLine="480"/>
      </w:pPr>
      <w:r>
        <w:rPr>
          <w:rFonts w:hint="eastAsia"/>
        </w:rPr>
        <w:t>（三）提议召开董事会会议；</w:t>
      </w:r>
    </w:p>
    <w:p w:rsidR="00A75118" w:rsidRDefault="00A9264E" w:rsidP="007213E4">
      <w:pPr>
        <w:widowControl w:val="0"/>
        <w:ind w:firstLine="480"/>
      </w:pPr>
      <w:r>
        <w:rPr>
          <w:rFonts w:hint="eastAsia"/>
        </w:rPr>
        <w:t>（四）依法公开向股东征集股东权利；</w:t>
      </w:r>
    </w:p>
    <w:p w:rsidR="00A75118" w:rsidRDefault="00A9264E" w:rsidP="007213E4">
      <w:pPr>
        <w:widowControl w:val="0"/>
        <w:ind w:firstLine="480"/>
      </w:pPr>
      <w:r>
        <w:rPr>
          <w:rFonts w:hint="eastAsia"/>
        </w:rPr>
        <w:t>（五）对可能损害公司或者中小股东权益的事项发表独立意见；</w:t>
      </w:r>
    </w:p>
    <w:p w:rsidR="00A75118" w:rsidRDefault="00A9264E" w:rsidP="007213E4">
      <w:pPr>
        <w:widowControl w:val="0"/>
        <w:ind w:firstLine="480"/>
      </w:pPr>
      <w:r>
        <w:rPr>
          <w:rFonts w:hint="eastAsia"/>
        </w:rPr>
        <w:t>（六）法律、行政法规、中国证监会规定和《公司章程》规定的其他职权。</w:t>
      </w:r>
    </w:p>
    <w:p w:rsidR="00A75118" w:rsidRDefault="00A9264E" w:rsidP="007213E4">
      <w:pPr>
        <w:widowControl w:val="0"/>
        <w:ind w:firstLine="480"/>
      </w:pPr>
      <w:r>
        <w:rPr>
          <w:rFonts w:hint="eastAsia"/>
        </w:rPr>
        <w:t>独立董事行使前款第一项至第三项所列职权的，应当经全体独立董事过半数同意。</w:t>
      </w:r>
    </w:p>
    <w:p w:rsidR="00A75118" w:rsidRDefault="00A9264E" w:rsidP="007213E4">
      <w:pPr>
        <w:widowControl w:val="0"/>
        <w:ind w:firstLine="480"/>
      </w:pPr>
      <w:r>
        <w:rPr>
          <w:rFonts w:hint="eastAsia"/>
        </w:rPr>
        <w:t>独立董事行使第一款所列职权的，公司应当及时披露。上述职权不能正常行使的，公司应当披露具体情况和理由。</w:t>
      </w:r>
    </w:p>
    <w:p w:rsidR="00A75118" w:rsidRDefault="00A9264E" w:rsidP="007213E4">
      <w:pPr>
        <w:widowControl w:val="0"/>
      </w:pPr>
      <w:r>
        <w:rPr>
          <w:rFonts w:hint="eastAsia"/>
          <w:b/>
          <w:bCs/>
        </w:rPr>
        <w:t>第二十四条</w:t>
      </w:r>
      <w:r>
        <w:rPr>
          <w:rFonts w:hint="eastAsia"/>
        </w:rPr>
        <w:t xml:space="preserve"> </w:t>
      </w:r>
      <w:r>
        <w:t>独立董事对重大事项出具的独立意见至少应当包括下列内容：</w:t>
      </w:r>
    </w:p>
    <w:p w:rsidR="00A75118" w:rsidRDefault="00A9264E" w:rsidP="007213E4">
      <w:pPr>
        <w:widowControl w:val="0"/>
        <w:ind w:firstLine="480"/>
      </w:pPr>
      <w:r>
        <w:rPr>
          <w:rFonts w:hint="eastAsia"/>
        </w:rPr>
        <w:t>（</w:t>
      </w:r>
      <w:r>
        <w:t>一）重大事项的基本情况；</w:t>
      </w:r>
    </w:p>
    <w:p w:rsidR="00A75118" w:rsidRPr="00DB0C01" w:rsidRDefault="00A9264E" w:rsidP="007213E4">
      <w:pPr>
        <w:widowControl w:val="0"/>
        <w:ind w:firstLine="464"/>
        <w:rPr>
          <w:spacing w:val="-4"/>
        </w:rPr>
      </w:pPr>
      <w:r w:rsidRPr="00DB0C01">
        <w:rPr>
          <w:spacing w:val="-4"/>
        </w:rPr>
        <w:lastRenderedPageBreak/>
        <w:t>（二）发表意见的依据，包括所履行的程序、核查的文件、现场检查的内容等；</w:t>
      </w:r>
    </w:p>
    <w:p w:rsidR="00A75118" w:rsidRDefault="00A9264E" w:rsidP="007213E4">
      <w:pPr>
        <w:widowControl w:val="0"/>
        <w:ind w:firstLine="480"/>
      </w:pPr>
      <w:r>
        <w:t>（三）重大事项的合法合</w:t>
      </w:r>
      <w:proofErr w:type="gramStart"/>
      <w:r>
        <w:t>规</w:t>
      </w:r>
      <w:proofErr w:type="gramEnd"/>
      <w:r>
        <w:t>性；</w:t>
      </w:r>
    </w:p>
    <w:p w:rsidR="00A75118" w:rsidRDefault="00A9264E" w:rsidP="007213E4">
      <w:pPr>
        <w:widowControl w:val="0"/>
        <w:ind w:firstLine="480"/>
      </w:pPr>
      <w:r>
        <w:t>（四）对公司和中小股东权益的影响、可能存在的风险以及公司采取的措施是否有效；</w:t>
      </w:r>
    </w:p>
    <w:p w:rsidR="00A75118" w:rsidRDefault="00A9264E" w:rsidP="007213E4">
      <w:pPr>
        <w:widowControl w:val="0"/>
        <w:ind w:firstLine="480"/>
      </w:pPr>
      <w:r>
        <w:t>（五）发表的结论性意见。对重大事项提出保留意见、反对意见或者无法发表意见的，相关独立董事应当明确说明理由、无法发表意见的障碍。</w:t>
      </w:r>
    </w:p>
    <w:p w:rsidR="00A75118" w:rsidRDefault="00A9264E" w:rsidP="007213E4">
      <w:pPr>
        <w:widowControl w:val="0"/>
        <w:ind w:firstLine="480"/>
      </w:pPr>
      <w:r>
        <w:t>独立董事应当对出具的独立意见签字确认，并将上述意见及时报告董事会，与公司相关公告同时披露。</w:t>
      </w:r>
    </w:p>
    <w:p w:rsidR="00A75118" w:rsidRDefault="00A9264E" w:rsidP="007213E4">
      <w:pPr>
        <w:widowControl w:val="0"/>
      </w:pPr>
      <w:r>
        <w:rPr>
          <w:rFonts w:hint="eastAsia"/>
          <w:b/>
          <w:bCs/>
        </w:rPr>
        <w:t>第二十五条</w:t>
      </w:r>
      <w:r>
        <w:rPr>
          <w:rFonts w:hint="eastAsia"/>
        </w:rPr>
        <w:t xml:space="preserve"> 如上述提议未被采纳或上述职权不能正常行使，公司应将有关情况予以披露。</w:t>
      </w:r>
      <w:r>
        <w:t>董事会会议召开前，独立董事可以与董事会秘书进行沟通，就</w:t>
      </w:r>
      <w:proofErr w:type="gramStart"/>
      <w:r>
        <w:t>拟审议</w:t>
      </w:r>
      <w:proofErr w:type="gramEnd"/>
      <w:r>
        <w:t>事项进行询问、要求补充材料、提出意见建议等。董事会及相关人员应当对独立董事提出的问题、要求和意见认真研究，及时向独立董事反馈议案修改等落实情况。</w:t>
      </w:r>
    </w:p>
    <w:p w:rsidR="00A75118" w:rsidRDefault="00A9264E" w:rsidP="007213E4">
      <w:pPr>
        <w:widowControl w:val="0"/>
      </w:pPr>
      <w:r>
        <w:rPr>
          <w:rFonts w:hint="eastAsia"/>
          <w:b/>
          <w:bCs/>
        </w:rPr>
        <w:t>第二十六条</w:t>
      </w:r>
      <w:r>
        <w:rPr>
          <w:rFonts w:hint="eastAsia"/>
        </w:rPr>
        <w:t xml:space="preserve"> 公司在董事会中设置审计委员会。审计委员会成员应当为不在公司担任高级管理人员的董事，其中独立董事应当过半数，并由独立董事中会计专业人士担任召集人。</w:t>
      </w:r>
    </w:p>
    <w:p w:rsidR="00A75118" w:rsidRDefault="00A9264E" w:rsidP="007213E4">
      <w:pPr>
        <w:widowControl w:val="0"/>
        <w:ind w:firstLine="480"/>
      </w:pPr>
      <w:r>
        <w:rPr>
          <w:rFonts w:hint="eastAsia"/>
        </w:rPr>
        <w:t>公司在董事会中设置提名委员会、薪酬与考核委员会及战略委员会。提名委员会、薪酬与考核委员会中独立董事应当过半数并担任召集人。</w:t>
      </w:r>
    </w:p>
    <w:p w:rsidR="00A75118" w:rsidRDefault="00A9264E" w:rsidP="007213E4">
      <w:pPr>
        <w:widowControl w:val="0"/>
        <w:ind w:firstLine="480"/>
      </w:pPr>
      <w:r>
        <w:rPr>
          <w:rFonts w:hint="eastAsia"/>
        </w:rPr>
        <w:t>独立董事在公司董事会专门委员会中应当依照法律、行政法规、中国证监会规定、证券交易所业务规则和《公司章程》履行职责。独立董事应当亲自出席专门委员会会议，因故不能亲自出席会议的，应当事先审阅会议材料，形成明确的意见，并书面委托其他独立董事代为出席。独立董事履职中关注到专门委员会职责范围内的公司重大事项，可以依照程序及时提请专门委员会进行讨论和审议。</w:t>
      </w:r>
    </w:p>
    <w:p w:rsidR="00A75118" w:rsidRDefault="00A9264E" w:rsidP="007213E4">
      <w:pPr>
        <w:widowControl w:val="0"/>
      </w:pPr>
      <w:r>
        <w:rPr>
          <w:rFonts w:hint="eastAsia"/>
          <w:b/>
          <w:bCs/>
        </w:rPr>
        <w:t>第二十七条</w:t>
      </w:r>
      <w:r>
        <w:rPr>
          <w:rFonts w:hint="eastAsia"/>
        </w:rPr>
        <w:t xml:space="preserve"> </w:t>
      </w:r>
      <w:r>
        <w:t>独立董事对董事会议案投反对票或者弃权票的，应当说明具体理由及依据、议案所涉事项的合法合</w:t>
      </w:r>
      <w:proofErr w:type="gramStart"/>
      <w:r>
        <w:t>规</w:t>
      </w:r>
      <w:proofErr w:type="gramEnd"/>
      <w:r>
        <w:t>性、可能存在的风险以及对公司和中小股东权益的影响等。公司在披露董事会决议时，应当同时披露独立董事的异议意见，并在董事会决议和会议记录中载明。</w:t>
      </w:r>
    </w:p>
    <w:p w:rsidR="00A75118" w:rsidRDefault="00A9264E" w:rsidP="007213E4">
      <w:pPr>
        <w:widowControl w:val="0"/>
      </w:pPr>
      <w:r>
        <w:rPr>
          <w:rFonts w:hint="eastAsia"/>
          <w:b/>
          <w:bCs/>
        </w:rPr>
        <w:t xml:space="preserve">第二十八条 </w:t>
      </w:r>
      <w:r>
        <w:t>独立董事应当持续关注</w:t>
      </w:r>
      <w:r>
        <w:rPr>
          <w:rFonts w:hint="eastAsia"/>
        </w:rPr>
        <w:t>《管理办法》</w:t>
      </w:r>
      <w:r>
        <w:t>第二十三条、第二十六条、第二十七条和第二十八条所列事项相关的董事会决议执行情况，发现存在违反法律、行政法规、中国证监会规定、证券交易所业务规则和</w:t>
      </w:r>
      <w:r>
        <w:rPr>
          <w:rFonts w:hint="eastAsia"/>
        </w:rPr>
        <w:t>《</w:t>
      </w:r>
      <w:r>
        <w:t>公司章程</w:t>
      </w:r>
      <w:r>
        <w:rPr>
          <w:rFonts w:hint="eastAsia"/>
        </w:rPr>
        <w:t>》</w:t>
      </w:r>
      <w:r>
        <w:t>规定，或者违反股东会和董事会决议等情形的，应当及时向董事会报告，并可以要求公司</w:t>
      </w:r>
      <w:proofErr w:type="gramStart"/>
      <w:r>
        <w:t>作出</w:t>
      </w:r>
      <w:proofErr w:type="gramEnd"/>
      <w:r>
        <w:t>书面</w:t>
      </w:r>
      <w:r>
        <w:lastRenderedPageBreak/>
        <w:t>说明。涉及披露事项的，公司应当及时披露。</w:t>
      </w:r>
      <w:hyperlink r:id="rId12" w:history="1"/>
      <w:bookmarkStart w:id="7" w:name="tiao_22_kuan_2"/>
      <w:bookmarkEnd w:id="7"/>
    </w:p>
    <w:p w:rsidR="00A75118" w:rsidRDefault="00A9264E" w:rsidP="007213E4">
      <w:pPr>
        <w:widowControl w:val="0"/>
        <w:ind w:firstLine="480"/>
      </w:pPr>
      <w:r>
        <w:t>公司未按前款规定</w:t>
      </w:r>
      <w:proofErr w:type="gramStart"/>
      <w:r>
        <w:t>作出</w:t>
      </w:r>
      <w:proofErr w:type="gramEnd"/>
      <w:r>
        <w:t>说明或者及时披露的，独立董事可以向中国证监会和证券交易所报告。</w:t>
      </w:r>
    </w:p>
    <w:p w:rsidR="00A75118" w:rsidRDefault="00A9264E" w:rsidP="007213E4">
      <w:pPr>
        <w:widowControl w:val="0"/>
        <w:ind w:firstLineChars="0" w:firstLine="0"/>
        <w:jc w:val="center"/>
        <w:rPr>
          <w:b/>
          <w:bCs/>
        </w:rPr>
      </w:pPr>
      <w:r>
        <w:rPr>
          <w:rFonts w:hint="eastAsia"/>
          <w:b/>
          <w:bCs/>
        </w:rPr>
        <w:t>第二节 独立董事专门会议</w:t>
      </w:r>
    </w:p>
    <w:p w:rsidR="00A75118" w:rsidRDefault="00A9264E" w:rsidP="007213E4">
      <w:pPr>
        <w:widowControl w:val="0"/>
      </w:pPr>
      <w:r>
        <w:rPr>
          <w:rFonts w:hint="eastAsia"/>
          <w:b/>
          <w:bCs/>
        </w:rPr>
        <w:t>第二十九条</w:t>
      </w:r>
      <w:r>
        <w:rPr>
          <w:rFonts w:hint="eastAsia"/>
        </w:rPr>
        <w:t xml:space="preserve"> 公司应当定期或者不定期召开全部由独立董事参加的会议（以下简称独立董事专门会议）。</w:t>
      </w:r>
    </w:p>
    <w:p w:rsidR="00A75118" w:rsidRDefault="00A9264E" w:rsidP="007213E4">
      <w:pPr>
        <w:widowControl w:val="0"/>
      </w:pPr>
      <w:r>
        <w:rPr>
          <w:rFonts w:hint="eastAsia"/>
          <w:b/>
          <w:bCs/>
        </w:rPr>
        <w:t>第三十条</w:t>
      </w:r>
      <w:r>
        <w:rPr>
          <w:rFonts w:hint="eastAsia"/>
        </w:rPr>
        <w:t xml:space="preserve"> 下列事项应当经公司独立董事专门会议讨论并经全体独立董事过半数同意后，方可提交董事会审议：</w:t>
      </w:r>
    </w:p>
    <w:p w:rsidR="00A75118" w:rsidRDefault="00A9264E" w:rsidP="007213E4">
      <w:pPr>
        <w:widowControl w:val="0"/>
        <w:ind w:firstLine="480"/>
      </w:pPr>
      <w:r>
        <w:rPr>
          <w:rFonts w:hint="eastAsia"/>
        </w:rPr>
        <w:t>（一）应当披露的关联交易；</w:t>
      </w:r>
    </w:p>
    <w:p w:rsidR="00A75118" w:rsidRDefault="00A9264E" w:rsidP="007213E4">
      <w:pPr>
        <w:widowControl w:val="0"/>
        <w:ind w:firstLine="480"/>
      </w:pPr>
      <w:r>
        <w:rPr>
          <w:rFonts w:hint="eastAsia"/>
        </w:rPr>
        <w:t>（二）公司及相关方变更或者豁免承诺的方案；</w:t>
      </w:r>
    </w:p>
    <w:p w:rsidR="00A75118" w:rsidRDefault="00A9264E" w:rsidP="007213E4">
      <w:pPr>
        <w:widowControl w:val="0"/>
        <w:ind w:firstLine="480"/>
      </w:pPr>
      <w:r>
        <w:rPr>
          <w:rFonts w:hint="eastAsia"/>
        </w:rPr>
        <w:t>（三）公司被收购时，董事会针对收购所</w:t>
      </w:r>
      <w:proofErr w:type="gramStart"/>
      <w:r>
        <w:rPr>
          <w:rFonts w:hint="eastAsia"/>
        </w:rPr>
        <w:t>作出</w:t>
      </w:r>
      <w:proofErr w:type="gramEnd"/>
      <w:r>
        <w:rPr>
          <w:rFonts w:hint="eastAsia"/>
        </w:rPr>
        <w:t>的决策及采取的措施；</w:t>
      </w:r>
    </w:p>
    <w:p w:rsidR="00A75118" w:rsidRDefault="00A9264E" w:rsidP="007213E4">
      <w:pPr>
        <w:widowControl w:val="0"/>
        <w:ind w:firstLine="480"/>
      </w:pPr>
      <w:r>
        <w:rPr>
          <w:rFonts w:hint="eastAsia"/>
        </w:rPr>
        <w:t>（四）法律、行政法规、中国证监会规定和《公司章程》规定的其他事项。</w:t>
      </w:r>
    </w:p>
    <w:p w:rsidR="00A75118" w:rsidRDefault="00A9264E" w:rsidP="007213E4">
      <w:pPr>
        <w:widowControl w:val="0"/>
      </w:pPr>
      <w:r>
        <w:rPr>
          <w:rFonts w:hint="eastAsia"/>
          <w:b/>
          <w:bCs/>
        </w:rPr>
        <w:t xml:space="preserve">第三十一条 </w:t>
      </w:r>
      <w:r>
        <w:rPr>
          <w:rFonts w:hint="eastAsia"/>
        </w:rPr>
        <w:t>独立董事行使以下特别职权前应经公司独立董事专门会议讨论：</w:t>
      </w:r>
    </w:p>
    <w:p w:rsidR="00A75118" w:rsidRDefault="00A9264E" w:rsidP="007213E4">
      <w:pPr>
        <w:widowControl w:val="0"/>
        <w:ind w:firstLine="480"/>
      </w:pPr>
      <w:r>
        <w:rPr>
          <w:rFonts w:hint="eastAsia"/>
        </w:rPr>
        <w:t>（一）独立聘请中介机构，对公司具体事项进行审计、咨询或者核查；</w:t>
      </w:r>
    </w:p>
    <w:p w:rsidR="00A75118" w:rsidRDefault="00A9264E" w:rsidP="007213E4">
      <w:pPr>
        <w:widowControl w:val="0"/>
        <w:ind w:firstLine="480"/>
      </w:pPr>
      <w:r>
        <w:rPr>
          <w:rFonts w:hint="eastAsia"/>
        </w:rPr>
        <w:t>（二）向董事会提议召开临时股东会；</w:t>
      </w:r>
    </w:p>
    <w:p w:rsidR="00A75118" w:rsidRDefault="00A9264E" w:rsidP="007213E4">
      <w:pPr>
        <w:widowControl w:val="0"/>
        <w:ind w:firstLine="480"/>
      </w:pPr>
      <w:r>
        <w:rPr>
          <w:rFonts w:hint="eastAsia"/>
        </w:rPr>
        <w:t>（三）提议召开董事会会议。</w:t>
      </w:r>
    </w:p>
    <w:p w:rsidR="00A75118" w:rsidRDefault="00A9264E" w:rsidP="007213E4">
      <w:pPr>
        <w:widowControl w:val="0"/>
        <w:ind w:firstLine="480"/>
      </w:pPr>
      <w:r>
        <w:rPr>
          <w:rFonts w:hint="eastAsia"/>
        </w:rPr>
        <w:t>独立董事行使上述职权的，应当经全体独立董事过半数同意。独立董事行使第一款所列职权的，公司应当及时披露。上述职权不能正常行使的，公司应当披露具体情况和理由。</w:t>
      </w:r>
    </w:p>
    <w:p w:rsidR="00A75118" w:rsidRDefault="00A9264E" w:rsidP="007213E4">
      <w:pPr>
        <w:widowControl w:val="0"/>
      </w:pPr>
      <w:r>
        <w:rPr>
          <w:rFonts w:hint="eastAsia"/>
          <w:b/>
          <w:bCs/>
        </w:rPr>
        <w:t>第三十二条</w:t>
      </w:r>
      <w:r>
        <w:rPr>
          <w:rFonts w:hint="eastAsia"/>
        </w:rPr>
        <w:t xml:space="preserve"> 独立董事专门会议可以根据需要研究讨论公司其他事项。</w:t>
      </w:r>
    </w:p>
    <w:p w:rsidR="00A75118" w:rsidRDefault="00A9264E" w:rsidP="007213E4">
      <w:pPr>
        <w:widowControl w:val="0"/>
      </w:pPr>
      <w:r>
        <w:rPr>
          <w:rFonts w:hint="eastAsia"/>
          <w:b/>
          <w:bCs/>
        </w:rPr>
        <w:t>第三十三条</w:t>
      </w:r>
      <w:r>
        <w:rPr>
          <w:rFonts w:hint="eastAsia"/>
        </w:rPr>
        <w:t xml:space="preserve"> 独立董事专门会议召开需于会议召开前两天通知全体独立董事，紧急情况下，在保证半数以上独立董事出席的前提下，召开会议可以不受前述通知时间的限制。</w:t>
      </w:r>
    </w:p>
    <w:p w:rsidR="00A75118" w:rsidRDefault="00A9264E" w:rsidP="007213E4">
      <w:pPr>
        <w:widowControl w:val="0"/>
      </w:pPr>
      <w:r>
        <w:rPr>
          <w:rFonts w:hint="eastAsia"/>
          <w:b/>
          <w:bCs/>
        </w:rPr>
        <w:t>第三十四条</w:t>
      </w:r>
      <w:r>
        <w:rPr>
          <w:rFonts w:hint="eastAsia"/>
        </w:rPr>
        <w:t xml:space="preserve"> 独立董事专门会议应当由过半数独立董事共同推举一名独立董事召集和主持；召集人不履职或者不能履职时，两名及以上独立董事可以自行召集并推举一名代表主持。</w:t>
      </w:r>
    </w:p>
    <w:p w:rsidR="00A75118" w:rsidRDefault="00A9264E" w:rsidP="007213E4">
      <w:pPr>
        <w:widowControl w:val="0"/>
      </w:pPr>
      <w:r>
        <w:rPr>
          <w:rFonts w:hint="eastAsia"/>
          <w:b/>
          <w:bCs/>
        </w:rPr>
        <w:t>第三十五条</w:t>
      </w:r>
      <w:r>
        <w:rPr>
          <w:rFonts w:hint="eastAsia"/>
        </w:rPr>
        <w:t xml:space="preserve"> 董事会办公室负责收集、汇总独立董事专门会议</w:t>
      </w:r>
      <w:r w:rsidR="00427E37">
        <w:rPr>
          <w:rFonts w:hint="eastAsia"/>
        </w:rPr>
        <w:t>议</w:t>
      </w:r>
      <w:r>
        <w:rPr>
          <w:rFonts w:hint="eastAsia"/>
        </w:rPr>
        <w:t>题，经董事会秘书审核，报请独立董事召集人审定。会议如需临时增加议题，须</w:t>
      </w:r>
      <w:proofErr w:type="gramStart"/>
      <w:r>
        <w:rPr>
          <w:rFonts w:hint="eastAsia"/>
        </w:rPr>
        <w:t>报独立</w:t>
      </w:r>
      <w:proofErr w:type="gramEnd"/>
      <w:r>
        <w:rPr>
          <w:rFonts w:hint="eastAsia"/>
        </w:rPr>
        <w:t>董事召集人同意后列入会议议程。</w:t>
      </w:r>
    </w:p>
    <w:p w:rsidR="00A75118" w:rsidRDefault="00A9264E" w:rsidP="007213E4">
      <w:pPr>
        <w:widowControl w:val="0"/>
      </w:pPr>
      <w:r>
        <w:rPr>
          <w:rFonts w:hint="eastAsia"/>
          <w:b/>
          <w:bCs/>
        </w:rPr>
        <w:t>第三十六条</w:t>
      </w:r>
      <w:r>
        <w:rPr>
          <w:rFonts w:hint="eastAsia"/>
        </w:rPr>
        <w:t xml:space="preserve"> </w:t>
      </w:r>
      <w:r w:rsidR="00427E37">
        <w:rPr>
          <w:rFonts w:hint="eastAsia"/>
        </w:rPr>
        <w:t>独立董事</w:t>
      </w:r>
      <w:r w:rsidR="00427E37">
        <w:t>专门</w:t>
      </w:r>
      <w:r>
        <w:t>会议以现场召开为原则。在保证全体参会董事能够充</w:t>
      </w:r>
      <w:r>
        <w:lastRenderedPageBreak/>
        <w:t>分沟通并表达意见的前提下，必要时可以依照程序采用视频、电话或者其他方式召开。</w:t>
      </w:r>
    </w:p>
    <w:p w:rsidR="00A75118" w:rsidRDefault="00A9264E" w:rsidP="007213E4">
      <w:pPr>
        <w:widowControl w:val="0"/>
      </w:pPr>
      <w:r>
        <w:rPr>
          <w:rFonts w:hint="eastAsia"/>
          <w:b/>
          <w:bCs/>
        </w:rPr>
        <w:t>第三十七条</w:t>
      </w:r>
      <w:r>
        <w:rPr>
          <w:rFonts w:hint="eastAsia"/>
        </w:rPr>
        <w:t xml:space="preserve"> 独立董事专门会议应当由全部独立董事过半数出席方可举行。独立董事应当亲自出席专门会议。因故不能亲自出席会议的，独立董事应当事先审阅会议材料，形成明确的意见，并书面委托其他独立董事代为出席。</w:t>
      </w:r>
    </w:p>
    <w:p w:rsidR="00A75118" w:rsidRDefault="00A9264E" w:rsidP="007213E4">
      <w:pPr>
        <w:widowControl w:val="0"/>
      </w:pPr>
      <w:r>
        <w:rPr>
          <w:rFonts w:hint="eastAsia"/>
          <w:b/>
          <w:bCs/>
        </w:rPr>
        <w:t>第三十八条</w:t>
      </w:r>
      <w:r>
        <w:rPr>
          <w:rFonts w:hint="eastAsia"/>
        </w:rPr>
        <w:t xml:space="preserve"> 独立董事专门会议应当逐项研究讨论会议议题。议题相关部门应当对独立董事提出的问题、要求和意见认真研究，及时向独立董事反馈议案修改等落实情况。</w:t>
      </w:r>
    </w:p>
    <w:p w:rsidR="00A75118" w:rsidRDefault="00A9264E" w:rsidP="007213E4">
      <w:pPr>
        <w:widowControl w:val="0"/>
        <w:ind w:firstLine="480"/>
      </w:pPr>
      <w:r>
        <w:rPr>
          <w:rFonts w:hint="eastAsia"/>
        </w:rPr>
        <w:t>独立董事在专门会议中所发表的意见应当明确清楚，意见类型包括同意、保留意见及其理由、反对意见及其理由和无法发表意见及其障碍。</w:t>
      </w:r>
    </w:p>
    <w:p w:rsidR="00A75118" w:rsidRDefault="00A9264E" w:rsidP="007213E4">
      <w:pPr>
        <w:widowControl w:val="0"/>
      </w:pPr>
      <w:r>
        <w:rPr>
          <w:rFonts w:hint="eastAsia"/>
          <w:b/>
          <w:bCs/>
        </w:rPr>
        <w:t>第三十九条</w:t>
      </w:r>
      <w:r>
        <w:rPr>
          <w:rFonts w:hint="eastAsia"/>
        </w:rPr>
        <w:t xml:space="preserve"> 独立董事专门会议表决实行一人一票，会议审议事项经全体独立董事过半数同意后方可通过。</w:t>
      </w:r>
    </w:p>
    <w:p w:rsidR="00A75118" w:rsidRDefault="00A9264E" w:rsidP="007213E4">
      <w:pPr>
        <w:widowControl w:val="0"/>
      </w:pPr>
      <w:r>
        <w:rPr>
          <w:rFonts w:hint="eastAsia"/>
          <w:b/>
          <w:bCs/>
        </w:rPr>
        <w:t>第四十条</w:t>
      </w:r>
      <w:r>
        <w:rPr>
          <w:rFonts w:hint="eastAsia"/>
        </w:rPr>
        <w:t xml:space="preserve"> 独立董事专门会议应当对各项议题充分讨论，并形成会议记录。独立董事的意见应当在会议记录中载明，会议记录应当真实、准确、完整，独立董事应当对会议记录签字确认。</w:t>
      </w:r>
    </w:p>
    <w:p w:rsidR="00A75118" w:rsidRDefault="00A9264E" w:rsidP="007213E4">
      <w:pPr>
        <w:widowControl w:val="0"/>
      </w:pPr>
      <w:r>
        <w:rPr>
          <w:rFonts w:hint="eastAsia"/>
          <w:b/>
          <w:bCs/>
        </w:rPr>
        <w:t>第四十一条</w:t>
      </w:r>
      <w:r>
        <w:rPr>
          <w:rFonts w:hint="eastAsia"/>
        </w:rPr>
        <w:t xml:space="preserve"> 独立董事专门会议的全部文件经董事会秘书审核后，根据公司档案管理规定按年度及时归档，并交由公司档案管理部门保存。会议的全部文件应当至少保存十年。</w:t>
      </w:r>
    </w:p>
    <w:p w:rsidR="00A75118" w:rsidRDefault="00A9264E" w:rsidP="007213E4">
      <w:pPr>
        <w:widowControl w:val="0"/>
      </w:pPr>
      <w:r>
        <w:rPr>
          <w:rFonts w:hint="eastAsia"/>
          <w:b/>
          <w:bCs/>
        </w:rPr>
        <w:t>第四十二条</w:t>
      </w:r>
      <w:r>
        <w:rPr>
          <w:rFonts w:hint="eastAsia"/>
        </w:rPr>
        <w:t xml:space="preserve"> 出席会议的独立董事均对会议所议事项有保密义务，不得擅自披露有关信息。</w:t>
      </w:r>
    </w:p>
    <w:p w:rsidR="00A75118" w:rsidRDefault="00A9264E" w:rsidP="007213E4">
      <w:pPr>
        <w:widowControl w:val="0"/>
      </w:pPr>
      <w:r>
        <w:rPr>
          <w:rFonts w:hint="eastAsia"/>
          <w:b/>
          <w:bCs/>
        </w:rPr>
        <w:t>第四十三条</w:t>
      </w:r>
      <w:r>
        <w:rPr>
          <w:rFonts w:hint="eastAsia"/>
        </w:rPr>
        <w:t xml:space="preserve"> 公司应当为独立董事专门会议的召开提供便利和支持。</w:t>
      </w:r>
    </w:p>
    <w:p w:rsidR="00A75118" w:rsidRDefault="00A9264E" w:rsidP="007213E4">
      <w:pPr>
        <w:widowControl w:val="0"/>
        <w:ind w:firstLineChars="0" w:firstLine="0"/>
        <w:jc w:val="center"/>
        <w:rPr>
          <w:b/>
          <w:bCs/>
        </w:rPr>
      </w:pPr>
      <w:r>
        <w:rPr>
          <w:rFonts w:hint="eastAsia"/>
          <w:b/>
          <w:bCs/>
        </w:rPr>
        <w:t>第三节 独立董事的其他工作要求</w:t>
      </w:r>
    </w:p>
    <w:p w:rsidR="00A75118" w:rsidRDefault="00A9264E" w:rsidP="007213E4">
      <w:pPr>
        <w:widowControl w:val="0"/>
      </w:pPr>
      <w:r>
        <w:rPr>
          <w:rFonts w:hint="eastAsia"/>
          <w:b/>
          <w:bCs/>
        </w:rPr>
        <w:t>第四十四条</w:t>
      </w:r>
      <w:r>
        <w:rPr>
          <w:rFonts w:hint="eastAsia"/>
        </w:rPr>
        <w:t xml:space="preserve"> </w:t>
      </w:r>
      <w:r>
        <w:t>独立董事每年在公司的现场工作时间应当不少于十五日。</w:t>
      </w:r>
    </w:p>
    <w:p w:rsidR="00A75118" w:rsidRDefault="00A9264E" w:rsidP="007213E4">
      <w:pPr>
        <w:widowControl w:val="0"/>
        <w:ind w:firstLine="480"/>
      </w:pPr>
      <w:r>
        <w:t>除按规定出席股东会、董事会及其专门委员会、独立董事专门会议外，独立董事可以通过定期获取公司运营情况等资料、听取管理层汇报、与内部审计机构负责人和承办公司审计业务的会计师事务所等中介机构沟通、实地考察、与中小股东沟通等多种方式履行职责。</w:t>
      </w:r>
    </w:p>
    <w:p w:rsidR="00A75118" w:rsidRDefault="00A9264E" w:rsidP="007213E4">
      <w:pPr>
        <w:widowControl w:val="0"/>
      </w:pPr>
      <w:r>
        <w:rPr>
          <w:rFonts w:hint="eastAsia"/>
          <w:b/>
          <w:bCs/>
        </w:rPr>
        <w:t>第四十五条</w:t>
      </w:r>
      <w:r>
        <w:rPr>
          <w:rFonts w:hint="eastAsia"/>
        </w:rPr>
        <w:t xml:space="preserve"> </w:t>
      </w:r>
      <w:r>
        <w:t>公司董事会及其专门委员会、独立董事专门会议应当按规定制作会议记录，独立董事的意见应当在会议记录中载明。独立董事应当对会议记录签字确认。</w:t>
      </w:r>
    </w:p>
    <w:p w:rsidR="00A75118" w:rsidRDefault="00A9264E" w:rsidP="007213E4">
      <w:pPr>
        <w:widowControl w:val="0"/>
        <w:ind w:firstLine="480"/>
      </w:pPr>
      <w:r>
        <w:rPr>
          <w:rFonts w:hint="eastAsia"/>
        </w:rPr>
        <w:lastRenderedPageBreak/>
        <w:t>独立董事应当制作工作记录，详细记录履行职责的情况。独立董事履行职责过程中获取的资料、相关会议记录、与公司及中介机构工作人员的通讯记录等，构成工作记录的组成部分。对于工作记录中的重要内容，独立董事可以要求董事会秘书等相关人员签字确认，公司及相关人员应当予以配合。</w:t>
      </w:r>
    </w:p>
    <w:p w:rsidR="00A75118" w:rsidRDefault="00A9264E" w:rsidP="007213E4">
      <w:pPr>
        <w:widowControl w:val="0"/>
        <w:ind w:firstLine="480"/>
      </w:pPr>
      <w:r>
        <w:rPr>
          <w:rFonts w:hint="eastAsia"/>
        </w:rPr>
        <w:t>独立董事工作记录及公司向独立董事提供的资料，应当至少保存十年。</w:t>
      </w:r>
    </w:p>
    <w:p w:rsidR="00A75118" w:rsidRDefault="00A9264E" w:rsidP="007213E4">
      <w:pPr>
        <w:widowControl w:val="0"/>
      </w:pPr>
      <w:r>
        <w:rPr>
          <w:rFonts w:hint="eastAsia"/>
          <w:b/>
          <w:bCs/>
        </w:rPr>
        <w:t>第四十六条</w:t>
      </w:r>
      <w:r>
        <w:rPr>
          <w:rFonts w:hint="eastAsia"/>
        </w:rPr>
        <w:t xml:space="preserve"> </w:t>
      </w:r>
      <w:r>
        <w:t>公司应当健全独立董事与中小股东的沟通机制，独立董事可以就投资者提出的问题及时向公司核实。</w:t>
      </w:r>
    </w:p>
    <w:p w:rsidR="00A75118" w:rsidRDefault="00A9264E" w:rsidP="007213E4">
      <w:pPr>
        <w:widowControl w:val="0"/>
      </w:pPr>
      <w:r>
        <w:rPr>
          <w:rFonts w:hint="eastAsia"/>
          <w:b/>
          <w:bCs/>
        </w:rPr>
        <w:t>第四十七条</w:t>
      </w:r>
      <w:r>
        <w:rPr>
          <w:rFonts w:hint="eastAsia"/>
        </w:rPr>
        <w:t xml:space="preserve"> </w:t>
      </w:r>
      <w:r>
        <w:t>独立董事应当向公司年度股东会提交年度述职报告，对其履行职责的情况进行说明。年度述职报告应当包括下列内容：</w:t>
      </w:r>
    </w:p>
    <w:p w:rsidR="00A75118" w:rsidRDefault="00A9264E" w:rsidP="007213E4">
      <w:pPr>
        <w:widowControl w:val="0"/>
        <w:ind w:firstLine="480"/>
      </w:pPr>
      <w:r>
        <w:rPr>
          <w:rFonts w:hint="eastAsia"/>
        </w:rPr>
        <w:t>（一）出席董事会次数、方式及投票情况，出席股东会次数；</w:t>
      </w:r>
    </w:p>
    <w:p w:rsidR="00A75118" w:rsidRDefault="00A9264E" w:rsidP="007213E4">
      <w:pPr>
        <w:widowControl w:val="0"/>
        <w:ind w:firstLine="480"/>
      </w:pPr>
      <w:r>
        <w:rPr>
          <w:rFonts w:hint="eastAsia"/>
        </w:rPr>
        <w:t>（二）参与董事会专门委员会、独立董事专门会议工作情况；</w:t>
      </w:r>
    </w:p>
    <w:p w:rsidR="00A75118" w:rsidRDefault="00A9264E" w:rsidP="007213E4">
      <w:pPr>
        <w:widowControl w:val="0"/>
        <w:ind w:firstLine="480"/>
      </w:pPr>
      <w:r>
        <w:rPr>
          <w:rFonts w:hint="eastAsia"/>
        </w:rPr>
        <w:t>（三</w:t>
      </w:r>
      <w:r w:rsidRPr="00DB0C01">
        <w:rPr>
          <w:rFonts w:hint="eastAsia"/>
          <w:spacing w:val="-4"/>
        </w:rPr>
        <w:t>）对《管理办法》第二十三条、第二十六条、第二十七条、第二十八条所列事项进行审议和行使《管理办法》第十八条第一款所列独立董事特别职权的情况；</w:t>
      </w:r>
    </w:p>
    <w:p w:rsidR="00A75118" w:rsidRDefault="00A9264E" w:rsidP="007213E4">
      <w:pPr>
        <w:widowControl w:val="0"/>
        <w:ind w:firstLine="480"/>
      </w:pPr>
      <w:r>
        <w:rPr>
          <w:rFonts w:hint="eastAsia"/>
        </w:rPr>
        <w:t>（四）与内部审计机构及承办公司审计业务的会计师事务所就公司财务、业务状况进行沟通的重大事项、方式及结果等情况；</w:t>
      </w:r>
    </w:p>
    <w:p w:rsidR="00A75118" w:rsidRDefault="00A9264E" w:rsidP="007213E4">
      <w:pPr>
        <w:widowControl w:val="0"/>
        <w:ind w:firstLine="480"/>
      </w:pPr>
      <w:r>
        <w:rPr>
          <w:rFonts w:hint="eastAsia"/>
        </w:rPr>
        <w:t>（五）与中小股东的沟通交流情况；</w:t>
      </w:r>
    </w:p>
    <w:p w:rsidR="00A75118" w:rsidRDefault="00A9264E" w:rsidP="007213E4">
      <w:pPr>
        <w:widowControl w:val="0"/>
        <w:ind w:firstLine="480"/>
      </w:pPr>
      <w:r>
        <w:rPr>
          <w:rFonts w:hint="eastAsia"/>
        </w:rPr>
        <w:t>（六）在公司现场工作的时间、内容等情况；</w:t>
      </w:r>
    </w:p>
    <w:p w:rsidR="00A75118" w:rsidRDefault="00A9264E" w:rsidP="007213E4">
      <w:pPr>
        <w:widowControl w:val="0"/>
        <w:ind w:firstLine="480"/>
      </w:pPr>
      <w:r>
        <w:rPr>
          <w:rFonts w:hint="eastAsia"/>
        </w:rPr>
        <w:t>（七）履行职责的其他情况。</w:t>
      </w:r>
    </w:p>
    <w:p w:rsidR="00A75118" w:rsidRDefault="00A9264E" w:rsidP="007213E4">
      <w:pPr>
        <w:widowControl w:val="0"/>
        <w:ind w:firstLine="480"/>
      </w:pPr>
      <w:r>
        <w:rPr>
          <w:rFonts w:hint="eastAsia"/>
        </w:rPr>
        <w:t>独立董事年度述职报告最迟应当在公司发出年度股东会通知时披露。</w:t>
      </w:r>
    </w:p>
    <w:p w:rsidR="00A75118" w:rsidRDefault="00A9264E" w:rsidP="007213E4">
      <w:pPr>
        <w:widowControl w:val="0"/>
      </w:pPr>
      <w:r>
        <w:rPr>
          <w:rFonts w:hint="eastAsia"/>
          <w:b/>
          <w:bCs/>
        </w:rPr>
        <w:t>第四十八条</w:t>
      </w:r>
      <w:r>
        <w:rPr>
          <w:rFonts w:hint="eastAsia"/>
        </w:rPr>
        <w:t xml:space="preserve"> 独立董事的其他工作程序应遵循公司《董事会议事规则》的相关规定。</w:t>
      </w:r>
    </w:p>
    <w:p w:rsidR="00A75118" w:rsidRDefault="00A9264E" w:rsidP="007213E4">
      <w:pPr>
        <w:widowControl w:val="0"/>
      </w:pPr>
      <w:r>
        <w:rPr>
          <w:rFonts w:hint="eastAsia"/>
          <w:b/>
          <w:bCs/>
        </w:rPr>
        <w:t>第四十九条</w:t>
      </w:r>
      <w:r>
        <w:rPr>
          <w:rFonts w:hint="eastAsia"/>
        </w:rPr>
        <w:t xml:space="preserve"> 独立董事应当持续加强证券法律法规及规则的学习，不断提高</w:t>
      </w:r>
      <w:proofErr w:type="gramStart"/>
      <w:r>
        <w:rPr>
          <w:rFonts w:hint="eastAsia"/>
        </w:rPr>
        <w:t>履</w:t>
      </w:r>
      <w:proofErr w:type="gramEnd"/>
      <w:r>
        <w:rPr>
          <w:rFonts w:hint="eastAsia"/>
        </w:rPr>
        <w:t>职能力。</w:t>
      </w:r>
    </w:p>
    <w:p w:rsidR="00A75118" w:rsidRDefault="00A9264E" w:rsidP="007213E4">
      <w:pPr>
        <w:pStyle w:val="1"/>
        <w:widowControl w:val="0"/>
      </w:pPr>
      <w:r>
        <w:rPr>
          <w:rFonts w:hint="eastAsia"/>
        </w:rPr>
        <w:t>第五章</w:t>
      </w:r>
      <w:r>
        <w:t xml:space="preserve"> </w:t>
      </w:r>
      <w:r>
        <w:rPr>
          <w:rFonts w:hint="eastAsia"/>
        </w:rPr>
        <w:t>独立董事的工作条件</w:t>
      </w:r>
    </w:p>
    <w:p w:rsidR="00A75118" w:rsidRDefault="00A9264E" w:rsidP="007213E4">
      <w:pPr>
        <w:widowControl w:val="0"/>
      </w:pPr>
      <w:r>
        <w:rPr>
          <w:rFonts w:hint="eastAsia"/>
          <w:b/>
          <w:bCs/>
        </w:rPr>
        <w:t>第五十条</w:t>
      </w:r>
      <w:r>
        <w:rPr>
          <w:rFonts w:hint="eastAsia"/>
        </w:rPr>
        <w:t xml:space="preserve"> 公司保证独立董事享有与其他董事同等的知情权。</w:t>
      </w:r>
      <w:r>
        <w:t>为保证独立董事有效行使职权，公司应当向独立董事定期通报公司运营情况，提供资料，组织或者配合独立董事开展实地考察等工作。</w:t>
      </w:r>
    </w:p>
    <w:p w:rsidR="00A75118" w:rsidRDefault="00A9264E" w:rsidP="007213E4">
      <w:pPr>
        <w:widowControl w:val="0"/>
        <w:ind w:firstLine="480"/>
      </w:pPr>
      <w:r>
        <w:t>公司可以在董事会审议重大复杂事项前，组织独立董事参与研究论证等环节，充分听取独立董事意见，并及时向独立董事反馈意见采纳情况。</w:t>
      </w:r>
    </w:p>
    <w:p w:rsidR="00A75118" w:rsidRDefault="00A9264E" w:rsidP="007213E4">
      <w:pPr>
        <w:widowControl w:val="0"/>
      </w:pPr>
      <w:r>
        <w:rPr>
          <w:rFonts w:hint="eastAsia"/>
          <w:b/>
          <w:bCs/>
        </w:rPr>
        <w:lastRenderedPageBreak/>
        <w:t>第五十一条</w:t>
      </w:r>
      <w:r>
        <w:rPr>
          <w:rFonts w:hint="eastAsia"/>
        </w:rPr>
        <w:t xml:space="preserve"> </w:t>
      </w:r>
      <w:r>
        <w:t>公司应当及时向独立董事发出董事会会议通知，不迟于法律、行政法规、中国证监会规定或者公司章程规定的董事会会议通知期限提供相关会议资料，并为独立董事提供有效沟通渠道；董事会专门委员会召开会议的，公司原则上应当不迟于专门委员会会议召开前三日提供相关资料和信息。公司应当保存上述会议资料至少十年</w:t>
      </w:r>
      <w:r>
        <w:rPr>
          <w:rFonts w:hint="eastAsia"/>
        </w:rPr>
        <w:t>。</w:t>
      </w:r>
    </w:p>
    <w:p w:rsidR="00A75118" w:rsidRPr="00DB0C01" w:rsidRDefault="00A9264E" w:rsidP="007213E4">
      <w:pPr>
        <w:widowControl w:val="0"/>
        <w:ind w:firstLine="464"/>
        <w:rPr>
          <w:spacing w:val="-4"/>
        </w:rPr>
      </w:pPr>
      <w:r w:rsidRPr="00DB0C01">
        <w:rPr>
          <w:rFonts w:hint="eastAsia"/>
          <w:spacing w:val="-4"/>
        </w:rPr>
        <w:t>两名及以上独立董事认为会议资料不完整、论证不充分或提供不及时的，可联名书面向董事会提出延期召开董事会会议或延期审议该事项，董事会应予以采纳。</w:t>
      </w:r>
    </w:p>
    <w:p w:rsidR="00A75118" w:rsidRDefault="00A9264E" w:rsidP="007213E4">
      <w:pPr>
        <w:widowControl w:val="0"/>
      </w:pPr>
      <w:r>
        <w:rPr>
          <w:rFonts w:hint="eastAsia"/>
          <w:b/>
          <w:bCs/>
        </w:rPr>
        <w:t>第五十二条</w:t>
      </w:r>
      <w:r>
        <w:rPr>
          <w:rFonts w:hint="eastAsia"/>
        </w:rPr>
        <w:t xml:space="preserve"> 公司应提供独立董事履行职责所必需的工作条件和人员支持。公司董事会秘书应积极为独立董事履行职责提供协助，如介绍情况、提供材料等。</w:t>
      </w:r>
      <w:r>
        <w:t>董事会秘书应当确保独立董事与其他董事、高级管理人员及其他相关人员之间的信息畅通，确保独立董事履行职责时能够获得足够的资源和必要的专业意见。</w:t>
      </w:r>
    </w:p>
    <w:p w:rsidR="00A75118" w:rsidRDefault="00A9264E" w:rsidP="007213E4">
      <w:pPr>
        <w:widowControl w:val="0"/>
      </w:pPr>
      <w:r>
        <w:rPr>
          <w:rFonts w:hint="eastAsia"/>
          <w:b/>
          <w:bCs/>
        </w:rPr>
        <w:t>第五十三条</w:t>
      </w:r>
      <w:r>
        <w:rPr>
          <w:rFonts w:hint="eastAsia"/>
        </w:rPr>
        <w:t xml:space="preserve"> 独立董事行使职权时，公司</w:t>
      </w:r>
      <w:r>
        <w:t>董事、高级管理人员等</w:t>
      </w:r>
      <w:r>
        <w:rPr>
          <w:rFonts w:hint="eastAsia"/>
        </w:rPr>
        <w:t>有关人员应当积极配合，不得拒绝、阻碍或隐瞒相关信息，不得干预其独立行使职权。</w:t>
      </w:r>
    </w:p>
    <w:p w:rsidR="00A75118" w:rsidRDefault="00A9264E" w:rsidP="007213E4">
      <w:pPr>
        <w:widowControl w:val="0"/>
        <w:ind w:firstLine="480"/>
      </w:pPr>
      <w:r>
        <w:t>独立董事依法行使职权遭遇阻碍的，可以向董事会说明情况，要求董事、高级管理人员等相关人员予以配合，并将受到阻碍的具体情形和解决状况记入工作记录；仍不能消除阻碍的，可以向中国证监会和证券交易所报告。</w:t>
      </w:r>
    </w:p>
    <w:p w:rsidR="00A75118" w:rsidRDefault="00A9264E" w:rsidP="007213E4">
      <w:pPr>
        <w:widowControl w:val="0"/>
        <w:ind w:firstLine="480"/>
      </w:pPr>
      <w:r>
        <w:t>独立董事履职事项涉及应披露信息的，公司应当及时办理披露事宜；公司不予披露的，独立董事可以直接申请披露，或者向中国证监会和证券交易所报告。</w:t>
      </w:r>
    </w:p>
    <w:p w:rsidR="00A75118" w:rsidRDefault="00A9264E" w:rsidP="007213E4">
      <w:pPr>
        <w:widowControl w:val="0"/>
      </w:pPr>
      <w:r>
        <w:rPr>
          <w:rFonts w:hint="eastAsia"/>
          <w:b/>
          <w:bCs/>
        </w:rPr>
        <w:t>第五十四条</w:t>
      </w:r>
      <w:r>
        <w:rPr>
          <w:rFonts w:hint="eastAsia"/>
        </w:rPr>
        <w:t xml:space="preserve"> 独立董事聘请专业机构的费用及其他行使职权时所需的费用由公司承担。</w:t>
      </w:r>
    </w:p>
    <w:p w:rsidR="00A75118" w:rsidRDefault="00A9264E" w:rsidP="007213E4">
      <w:pPr>
        <w:widowControl w:val="0"/>
      </w:pPr>
      <w:r>
        <w:rPr>
          <w:rFonts w:hint="eastAsia"/>
          <w:b/>
          <w:bCs/>
        </w:rPr>
        <w:t>第五十五条</w:t>
      </w:r>
      <w:r>
        <w:rPr>
          <w:rFonts w:hint="eastAsia"/>
        </w:rPr>
        <w:t xml:space="preserve"> 公司应给予独立董事</w:t>
      </w:r>
      <w:r>
        <w:t>与其承担的职责相</w:t>
      </w:r>
      <w:r>
        <w:rPr>
          <w:rFonts w:hint="eastAsia"/>
        </w:rPr>
        <w:t>适应的津贴。津贴的标准由董事会制订方案，股东会审议通过，并在公司年报中进行披露。</w:t>
      </w:r>
    </w:p>
    <w:p w:rsidR="00A75118" w:rsidRDefault="00A9264E" w:rsidP="007213E4">
      <w:pPr>
        <w:widowControl w:val="0"/>
        <w:ind w:firstLine="480"/>
      </w:pPr>
      <w:r>
        <w:rPr>
          <w:rFonts w:hint="eastAsia"/>
        </w:rPr>
        <w:t>除上述津贴外，独立董事</w:t>
      </w:r>
      <w:proofErr w:type="gramStart"/>
      <w:r>
        <w:rPr>
          <w:rFonts w:hint="eastAsia"/>
        </w:rPr>
        <w:t>不</w:t>
      </w:r>
      <w:proofErr w:type="gramEnd"/>
      <w:r>
        <w:rPr>
          <w:rFonts w:hint="eastAsia"/>
        </w:rPr>
        <w:t>应从本公司及其主要股东、实际控制人或有</w:t>
      </w:r>
      <w:r w:rsidR="00427E37">
        <w:rPr>
          <w:rFonts w:hint="eastAsia"/>
        </w:rPr>
        <w:t>关联</w:t>
      </w:r>
      <w:r>
        <w:rPr>
          <w:rFonts w:hint="eastAsia"/>
        </w:rPr>
        <w:t>关系的单位和人员取得其他利益。</w:t>
      </w:r>
    </w:p>
    <w:p w:rsidR="00A75118" w:rsidRDefault="00A9264E" w:rsidP="007213E4">
      <w:pPr>
        <w:widowControl w:val="0"/>
      </w:pPr>
      <w:r>
        <w:rPr>
          <w:rFonts w:hint="eastAsia"/>
          <w:b/>
          <w:bCs/>
        </w:rPr>
        <w:t>第五十六条</w:t>
      </w:r>
      <w:r>
        <w:rPr>
          <w:rFonts w:hint="eastAsia"/>
        </w:rPr>
        <w:t xml:space="preserve"> 公司根据实际情况可建立必要的独立董事责任保险制度，以降低独立董事正常履行职责可能引致的风险。</w:t>
      </w:r>
    </w:p>
    <w:p w:rsidR="00A75118" w:rsidRDefault="00A9264E" w:rsidP="007213E4">
      <w:pPr>
        <w:pStyle w:val="1"/>
        <w:widowControl w:val="0"/>
      </w:pPr>
      <w:r>
        <w:rPr>
          <w:rFonts w:hint="eastAsia"/>
        </w:rPr>
        <w:t>第</w:t>
      </w:r>
      <w:r w:rsidR="00074E92">
        <w:rPr>
          <w:rFonts w:hint="eastAsia"/>
        </w:rPr>
        <w:t>六</w:t>
      </w:r>
      <w:r>
        <w:rPr>
          <w:rFonts w:hint="eastAsia"/>
        </w:rPr>
        <w:t>章</w:t>
      </w:r>
      <w:r>
        <w:t xml:space="preserve"> </w:t>
      </w:r>
      <w:r>
        <w:rPr>
          <w:rFonts w:hint="eastAsia"/>
        </w:rPr>
        <w:t>附则</w:t>
      </w:r>
    </w:p>
    <w:p w:rsidR="00A75118" w:rsidRDefault="00A9264E" w:rsidP="007213E4">
      <w:pPr>
        <w:widowControl w:val="0"/>
      </w:pPr>
      <w:r>
        <w:rPr>
          <w:rFonts w:hint="eastAsia"/>
          <w:b/>
          <w:bCs/>
        </w:rPr>
        <w:t>第五十七条</w:t>
      </w:r>
      <w:r>
        <w:rPr>
          <w:rFonts w:hint="eastAsia"/>
        </w:rPr>
        <w:t xml:space="preserve"> 本制度未尽事宜，依照国家有关法律、法规、规范性文件及《公司章程》的有关规定执行。本制度如与有关法律、法规、规范性文件或《公司章程》</w:t>
      </w:r>
      <w:r>
        <w:rPr>
          <w:rFonts w:hint="eastAsia"/>
        </w:rPr>
        <w:lastRenderedPageBreak/>
        <w:t>的有关规定不一致的，以有关法律、法规、规范性文件或《公司章程》的规定为准。</w:t>
      </w:r>
    </w:p>
    <w:p w:rsidR="00A75118" w:rsidRDefault="00A9264E" w:rsidP="007213E4">
      <w:pPr>
        <w:widowControl w:val="0"/>
      </w:pPr>
      <w:r>
        <w:rPr>
          <w:rFonts w:hint="eastAsia"/>
          <w:b/>
          <w:bCs/>
        </w:rPr>
        <w:t>第五十八条</w:t>
      </w:r>
      <w:r>
        <w:rPr>
          <w:rFonts w:hint="eastAsia"/>
        </w:rPr>
        <w:t xml:space="preserve"> 本制度由公司董事会负责解释和修订。</w:t>
      </w:r>
    </w:p>
    <w:p w:rsidR="00A75118" w:rsidRDefault="00A9264E" w:rsidP="007213E4">
      <w:pPr>
        <w:widowControl w:val="0"/>
      </w:pPr>
      <w:r>
        <w:rPr>
          <w:rFonts w:hint="eastAsia"/>
          <w:b/>
          <w:bCs/>
        </w:rPr>
        <w:t>第五十九条</w:t>
      </w:r>
      <w:r>
        <w:rPr>
          <w:rFonts w:hint="eastAsia"/>
        </w:rPr>
        <w:t xml:space="preserve"> </w:t>
      </w:r>
      <w:r>
        <w:t>本制度自公司</w:t>
      </w:r>
      <w:r>
        <w:rPr>
          <w:rFonts w:hint="eastAsia"/>
        </w:rPr>
        <w:t>股东</w:t>
      </w:r>
      <w:r>
        <w:t>会审议通过之日起实施。</w:t>
      </w:r>
    </w:p>
    <w:p w:rsidR="00A75118" w:rsidRDefault="00A75118" w:rsidP="007213E4">
      <w:pPr>
        <w:widowControl w:val="0"/>
        <w:ind w:firstLine="480"/>
      </w:pPr>
    </w:p>
    <w:p w:rsidR="00DB0C01" w:rsidRDefault="00DB0C01" w:rsidP="007213E4">
      <w:pPr>
        <w:widowControl w:val="0"/>
        <w:ind w:firstLine="480"/>
        <w:jc w:val="right"/>
      </w:pPr>
      <w:r>
        <w:t>山西安泰集团股份有限公司</w:t>
      </w:r>
    </w:p>
    <w:p w:rsidR="00DB0C01" w:rsidRDefault="00DB0C01" w:rsidP="007213E4">
      <w:pPr>
        <w:widowControl w:val="0"/>
        <w:ind w:right="720" w:firstLineChars="500" w:firstLine="1200"/>
        <w:jc w:val="right"/>
      </w:pPr>
      <w:r>
        <w:t>董   事   会</w:t>
      </w:r>
    </w:p>
    <w:p w:rsidR="00DB0C01" w:rsidRPr="00DB0C01" w:rsidRDefault="00DB0C01" w:rsidP="007213E4">
      <w:pPr>
        <w:widowControl w:val="0"/>
        <w:ind w:firstLine="480"/>
        <w:jc w:val="right"/>
      </w:pPr>
      <w:r>
        <w:t>二〇二五年十一月</w:t>
      </w:r>
      <w:r w:rsidR="009449BA">
        <w:rPr>
          <w:rFonts w:hint="eastAsia"/>
        </w:rPr>
        <w:t>二十八</w:t>
      </w:r>
      <w:r>
        <w:t>日</w:t>
      </w:r>
    </w:p>
    <w:sectPr w:rsidR="00DB0C01" w:rsidRPr="00DB0C01" w:rsidSect="00AC78AA">
      <w:headerReference w:type="even" r:id="rId13"/>
      <w:headerReference w:type="default" r:id="rId14"/>
      <w:footerReference w:type="even" r:id="rId15"/>
      <w:footerReference w:type="default" r:id="rId16"/>
      <w:headerReference w:type="first" r:id="rId17"/>
      <w:footerReference w:type="first" r:id="rId18"/>
      <w:pgSz w:w="11906" w:h="16838"/>
      <w:pgMar w:top="1418" w:right="1588" w:bottom="1418" w:left="1588"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8D0" w:rsidRDefault="005308D0">
      <w:pPr>
        <w:spacing w:line="240" w:lineRule="auto"/>
        <w:ind w:firstLine="480"/>
      </w:pPr>
      <w:r>
        <w:separator/>
      </w:r>
    </w:p>
  </w:endnote>
  <w:endnote w:type="continuationSeparator" w:id="0">
    <w:p w:rsidR="005308D0" w:rsidRDefault="005308D0">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118" w:rsidRDefault="00A9264E" w:rsidP="00DB0C01">
    <w:pPr>
      <w:pStyle w:val="a5"/>
      <w:framePr w:wrap="around" w:vAnchor="text" w:hAnchor="margin" w:xAlign="center" w:y="1"/>
      <w:ind w:firstLine="360"/>
      <w:rPr>
        <w:rStyle w:val="a8"/>
      </w:rPr>
    </w:pPr>
    <w:r>
      <w:rPr>
        <w:rStyle w:val="a8"/>
      </w:rPr>
      <w:fldChar w:fldCharType="begin"/>
    </w:r>
    <w:r>
      <w:rPr>
        <w:rStyle w:val="a8"/>
      </w:rPr>
      <w:instrText xml:space="preserve">PAGE  </w:instrText>
    </w:r>
    <w:r>
      <w:rPr>
        <w:rStyle w:val="a8"/>
      </w:rPr>
      <w:fldChar w:fldCharType="end"/>
    </w:r>
  </w:p>
  <w:p w:rsidR="00A75118" w:rsidRDefault="00A75118" w:rsidP="00DB0C01">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118" w:rsidRDefault="00A9264E" w:rsidP="00DB0C01">
    <w:pPr>
      <w:pStyle w:val="a5"/>
      <w:framePr w:wrap="around" w:vAnchor="text" w:hAnchor="margin" w:xAlign="center" w:y="1"/>
      <w:ind w:firstLine="360"/>
      <w:rPr>
        <w:rStyle w:val="a8"/>
      </w:rPr>
    </w:pPr>
    <w:r>
      <w:rPr>
        <w:rStyle w:val="a8"/>
      </w:rPr>
      <w:fldChar w:fldCharType="begin"/>
    </w:r>
    <w:r>
      <w:rPr>
        <w:rStyle w:val="a8"/>
      </w:rPr>
      <w:instrText xml:space="preserve">PAGE  </w:instrText>
    </w:r>
    <w:r>
      <w:rPr>
        <w:rStyle w:val="a8"/>
      </w:rPr>
      <w:fldChar w:fldCharType="separate"/>
    </w:r>
    <w:r w:rsidR="006D2DCB">
      <w:rPr>
        <w:rStyle w:val="a8"/>
        <w:noProof/>
      </w:rPr>
      <w:t>12</w:t>
    </w:r>
    <w:r>
      <w:rPr>
        <w:rStyle w:val="a8"/>
      </w:rPr>
      <w:fldChar w:fldCharType="end"/>
    </w:r>
  </w:p>
  <w:p w:rsidR="00A75118" w:rsidRDefault="00A75118" w:rsidP="00DB0C01">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3E4" w:rsidRDefault="007213E4" w:rsidP="007213E4">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8D0" w:rsidRDefault="005308D0">
      <w:pPr>
        <w:ind w:firstLine="480"/>
      </w:pPr>
      <w:r>
        <w:separator/>
      </w:r>
    </w:p>
  </w:footnote>
  <w:footnote w:type="continuationSeparator" w:id="0">
    <w:p w:rsidR="005308D0" w:rsidRDefault="005308D0">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3E4" w:rsidRDefault="007213E4" w:rsidP="007213E4">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3E4" w:rsidRDefault="007213E4" w:rsidP="00AC78AA">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3E4" w:rsidRDefault="007213E4" w:rsidP="007213E4">
    <w:pPr>
      <w:pStyle w:val="a6"/>
      <w:ind w:firstLine="36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秦川">
    <w15:presenceInfo w15:providerId="WPS Office" w15:userId="1176454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260"/>
    <w:rsid w:val="00017F26"/>
    <w:rsid w:val="00037AF6"/>
    <w:rsid w:val="00074E92"/>
    <w:rsid w:val="00076154"/>
    <w:rsid w:val="00076F09"/>
    <w:rsid w:val="00082A9C"/>
    <w:rsid w:val="00085D2D"/>
    <w:rsid w:val="000A43C2"/>
    <w:rsid w:val="000C5C72"/>
    <w:rsid w:val="000D39EE"/>
    <w:rsid w:val="000E4584"/>
    <w:rsid w:val="000E4FB3"/>
    <w:rsid w:val="001018AD"/>
    <w:rsid w:val="001135F9"/>
    <w:rsid w:val="00132D62"/>
    <w:rsid w:val="001634DC"/>
    <w:rsid w:val="001754F8"/>
    <w:rsid w:val="00181E87"/>
    <w:rsid w:val="001877FD"/>
    <w:rsid w:val="00187A4D"/>
    <w:rsid w:val="00197B7F"/>
    <w:rsid w:val="001B7409"/>
    <w:rsid w:val="001E6F1D"/>
    <w:rsid w:val="001F28AB"/>
    <w:rsid w:val="00202FBF"/>
    <w:rsid w:val="002052DE"/>
    <w:rsid w:val="0026655A"/>
    <w:rsid w:val="00275B43"/>
    <w:rsid w:val="0028680D"/>
    <w:rsid w:val="00292988"/>
    <w:rsid w:val="002A2CAD"/>
    <w:rsid w:val="002A4FDC"/>
    <w:rsid w:val="002E187F"/>
    <w:rsid w:val="002E7942"/>
    <w:rsid w:val="00312E07"/>
    <w:rsid w:val="00325D4F"/>
    <w:rsid w:val="00344073"/>
    <w:rsid w:val="00360DED"/>
    <w:rsid w:val="00386D04"/>
    <w:rsid w:val="00394E3B"/>
    <w:rsid w:val="003D221E"/>
    <w:rsid w:val="003D7DFD"/>
    <w:rsid w:val="003E2C06"/>
    <w:rsid w:val="003E5482"/>
    <w:rsid w:val="003F56E6"/>
    <w:rsid w:val="00427E37"/>
    <w:rsid w:val="00443616"/>
    <w:rsid w:val="004512AA"/>
    <w:rsid w:val="00486509"/>
    <w:rsid w:val="004B4FC7"/>
    <w:rsid w:val="004C3BF1"/>
    <w:rsid w:val="004C469D"/>
    <w:rsid w:val="004C50EF"/>
    <w:rsid w:val="004C668A"/>
    <w:rsid w:val="004D1ECD"/>
    <w:rsid w:val="004D6BE2"/>
    <w:rsid w:val="004D6F26"/>
    <w:rsid w:val="004E3E68"/>
    <w:rsid w:val="004E4AB4"/>
    <w:rsid w:val="004F06B2"/>
    <w:rsid w:val="004F588D"/>
    <w:rsid w:val="005308D0"/>
    <w:rsid w:val="0053532E"/>
    <w:rsid w:val="00554CC3"/>
    <w:rsid w:val="00573C79"/>
    <w:rsid w:val="00574A30"/>
    <w:rsid w:val="00576ED4"/>
    <w:rsid w:val="00585F1F"/>
    <w:rsid w:val="00595BC8"/>
    <w:rsid w:val="005D4295"/>
    <w:rsid w:val="006032CA"/>
    <w:rsid w:val="0060726E"/>
    <w:rsid w:val="006462DA"/>
    <w:rsid w:val="00646C6B"/>
    <w:rsid w:val="00664C69"/>
    <w:rsid w:val="006B11A7"/>
    <w:rsid w:val="006D2DCB"/>
    <w:rsid w:val="006D4268"/>
    <w:rsid w:val="006F18AB"/>
    <w:rsid w:val="00702338"/>
    <w:rsid w:val="00702ACB"/>
    <w:rsid w:val="00711E41"/>
    <w:rsid w:val="00715FFD"/>
    <w:rsid w:val="007213E4"/>
    <w:rsid w:val="00743052"/>
    <w:rsid w:val="007649B6"/>
    <w:rsid w:val="00771A27"/>
    <w:rsid w:val="007768B3"/>
    <w:rsid w:val="007902EC"/>
    <w:rsid w:val="00793584"/>
    <w:rsid w:val="0079407B"/>
    <w:rsid w:val="007A0334"/>
    <w:rsid w:val="007A17E3"/>
    <w:rsid w:val="007A47F4"/>
    <w:rsid w:val="007F0EBB"/>
    <w:rsid w:val="007F125B"/>
    <w:rsid w:val="007F4A83"/>
    <w:rsid w:val="00811585"/>
    <w:rsid w:val="00825BD0"/>
    <w:rsid w:val="00855BFA"/>
    <w:rsid w:val="00861681"/>
    <w:rsid w:val="008D46CB"/>
    <w:rsid w:val="008D5C12"/>
    <w:rsid w:val="008F2CB0"/>
    <w:rsid w:val="008F6187"/>
    <w:rsid w:val="008F6B15"/>
    <w:rsid w:val="00913105"/>
    <w:rsid w:val="009449BA"/>
    <w:rsid w:val="00990A3B"/>
    <w:rsid w:val="00994E20"/>
    <w:rsid w:val="0099513F"/>
    <w:rsid w:val="009E0C13"/>
    <w:rsid w:val="00A13414"/>
    <w:rsid w:val="00A22EA4"/>
    <w:rsid w:val="00A32B03"/>
    <w:rsid w:val="00A71F35"/>
    <w:rsid w:val="00A740A8"/>
    <w:rsid w:val="00A75118"/>
    <w:rsid w:val="00A9264E"/>
    <w:rsid w:val="00A93F4F"/>
    <w:rsid w:val="00A94320"/>
    <w:rsid w:val="00A96BFB"/>
    <w:rsid w:val="00AA2E10"/>
    <w:rsid w:val="00AB5993"/>
    <w:rsid w:val="00AC78AA"/>
    <w:rsid w:val="00B01722"/>
    <w:rsid w:val="00B32DEC"/>
    <w:rsid w:val="00B4028D"/>
    <w:rsid w:val="00B54AF5"/>
    <w:rsid w:val="00B65FEF"/>
    <w:rsid w:val="00B914F9"/>
    <w:rsid w:val="00BC20BB"/>
    <w:rsid w:val="00BE636D"/>
    <w:rsid w:val="00C034E0"/>
    <w:rsid w:val="00C40B8F"/>
    <w:rsid w:val="00C447A9"/>
    <w:rsid w:val="00C54C86"/>
    <w:rsid w:val="00C906EF"/>
    <w:rsid w:val="00C95792"/>
    <w:rsid w:val="00CB4949"/>
    <w:rsid w:val="00CB5297"/>
    <w:rsid w:val="00CB6E41"/>
    <w:rsid w:val="00CC5140"/>
    <w:rsid w:val="00CD4D4A"/>
    <w:rsid w:val="00CE63B0"/>
    <w:rsid w:val="00D40EBB"/>
    <w:rsid w:val="00D51069"/>
    <w:rsid w:val="00D56CC3"/>
    <w:rsid w:val="00D84B9F"/>
    <w:rsid w:val="00D9678C"/>
    <w:rsid w:val="00D97F7D"/>
    <w:rsid w:val="00DB036E"/>
    <w:rsid w:val="00DB0C01"/>
    <w:rsid w:val="00DB0E83"/>
    <w:rsid w:val="00DC3F30"/>
    <w:rsid w:val="00DC5E9D"/>
    <w:rsid w:val="00DF22C9"/>
    <w:rsid w:val="00E0012B"/>
    <w:rsid w:val="00E118AA"/>
    <w:rsid w:val="00E13643"/>
    <w:rsid w:val="00E26445"/>
    <w:rsid w:val="00E377CC"/>
    <w:rsid w:val="00E71F1F"/>
    <w:rsid w:val="00E77A88"/>
    <w:rsid w:val="00E908AA"/>
    <w:rsid w:val="00E92395"/>
    <w:rsid w:val="00EA04C5"/>
    <w:rsid w:val="00EB3131"/>
    <w:rsid w:val="00EB3BE4"/>
    <w:rsid w:val="00ED1FE4"/>
    <w:rsid w:val="00ED5260"/>
    <w:rsid w:val="00ED64D7"/>
    <w:rsid w:val="00F05100"/>
    <w:rsid w:val="00F05278"/>
    <w:rsid w:val="00F12D71"/>
    <w:rsid w:val="00F15C1D"/>
    <w:rsid w:val="00F32F18"/>
    <w:rsid w:val="00F54DDA"/>
    <w:rsid w:val="00F669C5"/>
    <w:rsid w:val="00F670D0"/>
    <w:rsid w:val="00F674E2"/>
    <w:rsid w:val="00F70BF0"/>
    <w:rsid w:val="00F92DEC"/>
    <w:rsid w:val="00F944B1"/>
    <w:rsid w:val="00FB67CC"/>
    <w:rsid w:val="00FB6E44"/>
    <w:rsid w:val="00FB7339"/>
    <w:rsid w:val="00FC70BF"/>
    <w:rsid w:val="00FE2A22"/>
    <w:rsid w:val="159911AA"/>
    <w:rsid w:val="61F71B18"/>
    <w:rsid w:val="67D81370"/>
    <w:rsid w:val="688A3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qFormat="1"/>
    <w:lsdException w:name="Subtitle" w:qFormat="1"/>
    <w:lsdException w:name="Body Text Inden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60" w:lineRule="auto"/>
      <w:ind w:firstLineChars="200" w:firstLine="482"/>
    </w:pPr>
    <w:rPr>
      <w:rFonts w:ascii="宋体" w:hAnsi="宋体"/>
      <w:sz w:val="24"/>
      <w:szCs w:val="24"/>
      <w:lang w:bidi="en-US"/>
    </w:rPr>
  </w:style>
  <w:style w:type="paragraph" w:styleId="1">
    <w:name w:val="heading 1"/>
    <w:basedOn w:val="a"/>
    <w:next w:val="a"/>
    <w:link w:val="1Char"/>
    <w:qFormat/>
    <w:pPr>
      <w:spacing w:beforeLines="50" w:before="156"/>
      <w:jc w:val="center"/>
      <w:outlineLvl w:val="0"/>
    </w:pPr>
    <w:rPr>
      <w:b/>
    </w:rPr>
  </w:style>
  <w:style w:type="paragraph" w:styleId="2">
    <w:name w:val="heading 2"/>
    <w:basedOn w:val="a"/>
    <w:next w:val="a"/>
    <w:link w:val="2Char"/>
    <w:unhideWhenUsed/>
    <w:qFormat/>
    <w:pPr>
      <w:keepNext/>
      <w:keepLines/>
      <w:spacing w:before="260" w:after="260" w:line="416" w:lineRule="auto"/>
      <w:outlineLvl w:val="1"/>
    </w:pPr>
    <w:rPr>
      <w:rFonts w:ascii="等线 Light" w:eastAsia="等线 Light" w:hAnsi="等线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1"/>
    <w:qFormat/>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sz w:val="16"/>
      <w:szCs w:val="16"/>
    </w:rPr>
  </w:style>
  <w:style w:type="paragraph" w:styleId="a7">
    <w:name w:val="annotation subject"/>
    <w:basedOn w:val="a3"/>
    <w:next w:val="a3"/>
    <w:link w:val="Char2"/>
    <w:qFormat/>
    <w:rPr>
      <w:b/>
      <w:bCs/>
    </w:rPr>
  </w:style>
  <w:style w:type="character" w:styleId="a8">
    <w:name w:val="page number"/>
    <w:basedOn w:val="a0"/>
    <w:qFormat/>
  </w:style>
  <w:style w:type="character" w:styleId="a9">
    <w:name w:val="Hyperlink"/>
    <w:qFormat/>
    <w:rPr>
      <w:color w:val="0563C1"/>
      <w:u w:val="single"/>
    </w:rPr>
  </w:style>
  <w:style w:type="character" w:styleId="aa">
    <w:name w:val="annotation reference"/>
    <w:qFormat/>
    <w:rPr>
      <w:sz w:val="21"/>
      <w:szCs w:val="21"/>
    </w:rPr>
  </w:style>
  <w:style w:type="character" w:customStyle="1" w:styleId="Char">
    <w:name w:val="批注框文本 Char"/>
    <w:link w:val="a4"/>
    <w:qFormat/>
    <w:rPr>
      <w:kern w:val="2"/>
      <w:sz w:val="18"/>
      <w:szCs w:val="18"/>
    </w:rPr>
  </w:style>
  <w:style w:type="character" w:customStyle="1" w:styleId="Char1">
    <w:name w:val="批注文字 Char1"/>
    <w:link w:val="a3"/>
    <w:qFormat/>
    <w:rPr>
      <w:kern w:val="2"/>
      <w:sz w:val="21"/>
      <w:szCs w:val="24"/>
    </w:rPr>
  </w:style>
  <w:style w:type="character" w:customStyle="1" w:styleId="Char2">
    <w:name w:val="批注主题 Char"/>
    <w:link w:val="a7"/>
    <w:qFormat/>
    <w:rPr>
      <w:b/>
      <w:bCs/>
      <w:kern w:val="2"/>
      <w:sz w:val="21"/>
      <w:szCs w:val="24"/>
    </w:rPr>
  </w:style>
  <w:style w:type="character" w:customStyle="1" w:styleId="1Char">
    <w:name w:val="标题 1 Char"/>
    <w:link w:val="1"/>
    <w:qFormat/>
    <w:rPr>
      <w:rFonts w:ascii="宋体" w:hAnsi="宋体"/>
      <w:b/>
      <w:kern w:val="2"/>
      <w:sz w:val="24"/>
      <w:szCs w:val="24"/>
    </w:rPr>
  </w:style>
  <w:style w:type="character" w:customStyle="1" w:styleId="Char3">
    <w:name w:val="批注文字 Char"/>
    <w:qFormat/>
    <w:rPr>
      <w:kern w:val="2"/>
      <w:sz w:val="21"/>
      <w:szCs w:val="24"/>
    </w:rPr>
  </w:style>
  <w:style w:type="character" w:customStyle="1" w:styleId="2Char">
    <w:name w:val="标题 2 Char"/>
    <w:link w:val="2"/>
    <w:semiHidden/>
    <w:qFormat/>
    <w:rPr>
      <w:rFonts w:ascii="等线 Light" w:eastAsia="等线 Light" w:hAnsi="等线 Light" w:cs="Times New Roman"/>
      <w:b/>
      <w:bCs/>
      <w:kern w:val="2"/>
      <w:sz w:val="32"/>
      <w:szCs w:val="32"/>
    </w:rPr>
  </w:style>
  <w:style w:type="character" w:customStyle="1" w:styleId="Char0">
    <w:name w:val="页眉 Char"/>
    <w:link w:val="a6"/>
    <w:qFormat/>
    <w:rPr>
      <w:kern w:val="2"/>
      <w:sz w:val="18"/>
      <w:szCs w:val="18"/>
    </w:rPr>
  </w:style>
  <w:style w:type="paragraph" w:customStyle="1" w:styleId="ab">
    <w:name w:val="制度标题"/>
    <w:qFormat/>
    <w:pPr>
      <w:kinsoku w:val="0"/>
      <w:autoSpaceDE w:val="0"/>
      <w:autoSpaceDN w:val="0"/>
      <w:adjustRightInd w:val="0"/>
      <w:snapToGrid w:val="0"/>
      <w:jc w:val="center"/>
      <w:textAlignment w:val="baseline"/>
      <w:outlineLvl w:val="0"/>
    </w:pPr>
    <w:rPr>
      <w:rFonts w:ascii="宋体" w:hAnsi="宋体" w:cs="宋体"/>
      <w:b/>
      <w:bCs/>
      <w:snapToGrid w:val="0"/>
      <w:color w:val="000000"/>
      <w:spacing w:val="-4"/>
      <w:sz w:val="30"/>
      <w:szCs w:val="30"/>
    </w:rPr>
  </w:style>
  <w:style w:type="paragraph" w:customStyle="1" w:styleId="ac">
    <w:name w:val="制度副标题"/>
    <w:basedOn w:val="a"/>
    <w:qFormat/>
    <w:pPr>
      <w:kinsoku w:val="0"/>
      <w:autoSpaceDE w:val="0"/>
      <w:autoSpaceDN w:val="0"/>
      <w:adjustRightInd w:val="0"/>
      <w:snapToGrid w:val="0"/>
      <w:spacing w:line="240" w:lineRule="auto"/>
      <w:ind w:firstLineChars="0" w:firstLine="0"/>
      <w:jc w:val="center"/>
      <w:textAlignment w:val="baseline"/>
      <w:outlineLvl w:val="0"/>
    </w:pPr>
    <w:rPr>
      <w:rFonts w:cs="宋体" w:hint="eastAsia"/>
      <w:b/>
      <w:bCs/>
      <w:snapToGrid w:val="0"/>
      <w:color w:val="000000"/>
      <w:spacing w:val="-4"/>
      <w:lang w:bidi="ar-SA"/>
    </w:rPr>
  </w:style>
  <w:style w:type="character" w:customStyle="1" w:styleId="Char4">
    <w:name w:val="正文加粗 Char"/>
    <w:link w:val="ad"/>
    <w:qFormat/>
    <w:rPr>
      <w:rFonts w:ascii="宋体" w:eastAsia="宋体" w:hAnsi="宋体" w:cs="Times New Roman"/>
      <w:b/>
      <w:bCs/>
      <w:kern w:val="0"/>
      <w:sz w:val="24"/>
      <w:szCs w:val="24"/>
      <w:lang w:val="en-US" w:eastAsia="zh-CN" w:bidi="en-US"/>
    </w:rPr>
  </w:style>
  <w:style w:type="paragraph" w:customStyle="1" w:styleId="ad">
    <w:name w:val="正文加粗"/>
    <w:basedOn w:val="a"/>
    <w:link w:val="Char4"/>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qFormat="1"/>
    <w:lsdException w:name="Subtitle" w:qFormat="1"/>
    <w:lsdException w:name="Body Text Inden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60" w:lineRule="auto"/>
      <w:ind w:firstLineChars="200" w:firstLine="482"/>
    </w:pPr>
    <w:rPr>
      <w:rFonts w:ascii="宋体" w:hAnsi="宋体"/>
      <w:sz w:val="24"/>
      <w:szCs w:val="24"/>
      <w:lang w:bidi="en-US"/>
    </w:rPr>
  </w:style>
  <w:style w:type="paragraph" w:styleId="1">
    <w:name w:val="heading 1"/>
    <w:basedOn w:val="a"/>
    <w:next w:val="a"/>
    <w:link w:val="1Char"/>
    <w:qFormat/>
    <w:pPr>
      <w:spacing w:beforeLines="50" w:before="156"/>
      <w:jc w:val="center"/>
      <w:outlineLvl w:val="0"/>
    </w:pPr>
    <w:rPr>
      <w:b/>
    </w:rPr>
  </w:style>
  <w:style w:type="paragraph" w:styleId="2">
    <w:name w:val="heading 2"/>
    <w:basedOn w:val="a"/>
    <w:next w:val="a"/>
    <w:link w:val="2Char"/>
    <w:unhideWhenUsed/>
    <w:qFormat/>
    <w:pPr>
      <w:keepNext/>
      <w:keepLines/>
      <w:spacing w:before="260" w:after="260" w:line="416" w:lineRule="auto"/>
      <w:outlineLvl w:val="1"/>
    </w:pPr>
    <w:rPr>
      <w:rFonts w:ascii="等线 Light" w:eastAsia="等线 Light" w:hAnsi="等线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1"/>
    <w:qFormat/>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sz w:val="16"/>
      <w:szCs w:val="16"/>
    </w:rPr>
  </w:style>
  <w:style w:type="paragraph" w:styleId="a7">
    <w:name w:val="annotation subject"/>
    <w:basedOn w:val="a3"/>
    <w:next w:val="a3"/>
    <w:link w:val="Char2"/>
    <w:qFormat/>
    <w:rPr>
      <w:b/>
      <w:bCs/>
    </w:rPr>
  </w:style>
  <w:style w:type="character" w:styleId="a8">
    <w:name w:val="page number"/>
    <w:basedOn w:val="a0"/>
    <w:qFormat/>
  </w:style>
  <w:style w:type="character" w:styleId="a9">
    <w:name w:val="Hyperlink"/>
    <w:qFormat/>
    <w:rPr>
      <w:color w:val="0563C1"/>
      <w:u w:val="single"/>
    </w:rPr>
  </w:style>
  <w:style w:type="character" w:styleId="aa">
    <w:name w:val="annotation reference"/>
    <w:qFormat/>
    <w:rPr>
      <w:sz w:val="21"/>
      <w:szCs w:val="21"/>
    </w:rPr>
  </w:style>
  <w:style w:type="character" w:customStyle="1" w:styleId="Char">
    <w:name w:val="批注框文本 Char"/>
    <w:link w:val="a4"/>
    <w:qFormat/>
    <w:rPr>
      <w:kern w:val="2"/>
      <w:sz w:val="18"/>
      <w:szCs w:val="18"/>
    </w:rPr>
  </w:style>
  <w:style w:type="character" w:customStyle="1" w:styleId="Char1">
    <w:name w:val="批注文字 Char1"/>
    <w:link w:val="a3"/>
    <w:qFormat/>
    <w:rPr>
      <w:kern w:val="2"/>
      <w:sz w:val="21"/>
      <w:szCs w:val="24"/>
    </w:rPr>
  </w:style>
  <w:style w:type="character" w:customStyle="1" w:styleId="Char2">
    <w:name w:val="批注主题 Char"/>
    <w:link w:val="a7"/>
    <w:qFormat/>
    <w:rPr>
      <w:b/>
      <w:bCs/>
      <w:kern w:val="2"/>
      <w:sz w:val="21"/>
      <w:szCs w:val="24"/>
    </w:rPr>
  </w:style>
  <w:style w:type="character" w:customStyle="1" w:styleId="1Char">
    <w:name w:val="标题 1 Char"/>
    <w:link w:val="1"/>
    <w:qFormat/>
    <w:rPr>
      <w:rFonts w:ascii="宋体" w:hAnsi="宋体"/>
      <w:b/>
      <w:kern w:val="2"/>
      <w:sz w:val="24"/>
      <w:szCs w:val="24"/>
    </w:rPr>
  </w:style>
  <w:style w:type="character" w:customStyle="1" w:styleId="Char3">
    <w:name w:val="批注文字 Char"/>
    <w:qFormat/>
    <w:rPr>
      <w:kern w:val="2"/>
      <w:sz w:val="21"/>
      <w:szCs w:val="24"/>
    </w:rPr>
  </w:style>
  <w:style w:type="character" w:customStyle="1" w:styleId="2Char">
    <w:name w:val="标题 2 Char"/>
    <w:link w:val="2"/>
    <w:semiHidden/>
    <w:qFormat/>
    <w:rPr>
      <w:rFonts w:ascii="等线 Light" w:eastAsia="等线 Light" w:hAnsi="等线 Light" w:cs="Times New Roman"/>
      <w:b/>
      <w:bCs/>
      <w:kern w:val="2"/>
      <w:sz w:val="32"/>
      <w:szCs w:val="32"/>
    </w:rPr>
  </w:style>
  <w:style w:type="character" w:customStyle="1" w:styleId="Char0">
    <w:name w:val="页眉 Char"/>
    <w:link w:val="a6"/>
    <w:qFormat/>
    <w:rPr>
      <w:kern w:val="2"/>
      <w:sz w:val="18"/>
      <w:szCs w:val="18"/>
    </w:rPr>
  </w:style>
  <w:style w:type="paragraph" w:customStyle="1" w:styleId="ab">
    <w:name w:val="制度标题"/>
    <w:qFormat/>
    <w:pPr>
      <w:kinsoku w:val="0"/>
      <w:autoSpaceDE w:val="0"/>
      <w:autoSpaceDN w:val="0"/>
      <w:adjustRightInd w:val="0"/>
      <w:snapToGrid w:val="0"/>
      <w:jc w:val="center"/>
      <w:textAlignment w:val="baseline"/>
      <w:outlineLvl w:val="0"/>
    </w:pPr>
    <w:rPr>
      <w:rFonts w:ascii="宋体" w:hAnsi="宋体" w:cs="宋体"/>
      <w:b/>
      <w:bCs/>
      <w:snapToGrid w:val="0"/>
      <w:color w:val="000000"/>
      <w:spacing w:val="-4"/>
      <w:sz w:val="30"/>
      <w:szCs w:val="30"/>
    </w:rPr>
  </w:style>
  <w:style w:type="paragraph" w:customStyle="1" w:styleId="ac">
    <w:name w:val="制度副标题"/>
    <w:basedOn w:val="a"/>
    <w:qFormat/>
    <w:pPr>
      <w:kinsoku w:val="0"/>
      <w:autoSpaceDE w:val="0"/>
      <w:autoSpaceDN w:val="0"/>
      <w:adjustRightInd w:val="0"/>
      <w:snapToGrid w:val="0"/>
      <w:spacing w:line="240" w:lineRule="auto"/>
      <w:ind w:firstLineChars="0" w:firstLine="0"/>
      <w:jc w:val="center"/>
      <w:textAlignment w:val="baseline"/>
      <w:outlineLvl w:val="0"/>
    </w:pPr>
    <w:rPr>
      <w:rFonts w:cs="宋体" w:hint="eastAsia"/>
      <w:b/>
      <w:bCs/>
      <w:snapToGrid w:val="0"/>
      <w:color w:val="000000"/>
      <w:spacing w:val="-4"/>
      <w:lang w:bidi="ar-SA"/>
    </w:rPr>
  </w:style>
  <w:style w:type="character" w:customStyle="1" w:styleId="Char4">
    <w:name w:val="正文加粗 Char"/>
    <w:link w:val="ad"/>
    <w:qFormat/>
    <w:rPr>
      <w:rFonts w:ascii="宋体" w:eastAsia="宋体" w:hAnsi="宋体" w:cs="Times New Roman"/>
      <w:b/>
      <w:bCs/>
      <w:kern w:val="0"/>
      <w:sz w:val="24"/>
      <w:szCs w:val="24"/>
      <w:lang w:val="en-US" w:eastAsia="zh-CN" w:bidi="en-US"/>
    </w:rPr>
  </w:style>
  <w:style w:type="paragraph" w:customStyle="1" w:styleId="ad">
    <w:name w:val="正文加粗"/>
    <w:basedOn w:val="a"/>
    <w:link w:val="Char4"/>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17"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javascript:void(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javascript:void(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12</Pages>
  <Words>1395</Words>
  <Characters>7956</Characters>
  <Application>Microsoft Office Word</Application>
  <DocSecurity>0</DocSecurity>
  <Lines>66</Lines>
  <Paragraphs>18</Paragraphs>
  <ScaleCrop>false</ScaleCrop>
  <Company>微软中国</Company>
  <LinksUpToDate>false</LinksUpToDate>
  <CharactersWithSpaces>9333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山西安泰集团股份有限公司独立董事工作制度</dc:title>
  <dc:creator>信息披露与再融资处</dc:creator>
  <cp:lastModifiedBy>administrator1</cp:lastModifiedBy>
  <cp:revision>8</cp:revision>
  <dcterms:created xsi:type="dcterms:W3CDTF">2025-11-20T01:44:00Z</dcterms:created>
  <dcterms:modified xsi:type="dcterms:W3CDTF">2025-11-27T10:15:00Z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B8C8C83CA6134CC49DCF51358E3FB9F2_13</vt:lpwstr>
  </property>
  <property fmtid="{D5CDD505-2E9C-101B-9397-08002B2CF9AE}" pid="4" name="KSOTemplateDocerSaveRecord">
    <vt:lpwstr>eyJoZGlkIjoiNGQyYzExN2JlYTgzZTg5ZjdkMWRlZmQyNjJiMDkxY2MiLCJ1c2VySWQiOiIxNzI5NTUxMDk5In0=</vt:lpwstr>
  </property>
</Properties>
</file>