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1B" w:rsidRPr="00FE7B1E" w:rsidRDefault="00BD013B" w:rsidP="00FE7B1E">
      <w:pPr>
        <w:pStyle w:val="a9"/>
        <w:widowControl w:val="0"/>
        <w:spacing w:line="360" w:lineRule="auto"/>
        <w:rPr>
          <w:rFonts w:ascii="黑体" w:eastAsia="黑体" w:hAnsi="黑体"/>
          <w:sz w:val="36"/>
          <w:szCs w:val="36"/>
        </w:rPr>
      </w:pPr>
      <w:bookmarkStart w:id="0" w:name="_Toc338507021"/>
      <w:r w:rsidRPr="00FE7B1E">
        <w:rPr>
          <w:rFonts w:ascii="黑体" w:eastAsia="黑体" w:hAnsi="黑体" w:hint="eastAsia"/>
          <w:sz w:val="36"/>
          <w:szCs w:val="36"/>
        </w:rPr>
        <w:t>山西安泰集团股份有限公司</w:t>
      </w:r>
    </w:p>
    <w:p w:rsidR="0026161B" w:rsidRPr="00FE7B1E" w:rsidRDefault="00BD013B" w:rsidP="00FE7B1E">
      <w:pPr>
        <w:pStyle w:val="a9"/>
        <w:widowControl w:val="0"/>
        <w:spacing w:line="360" w:lineRule="auto"/>
        <w:rPr>
          <w:rFonts w:ascii="黑体" w:eastAsia="黑体" w:hAnsi="黑体"/>
          <w:sz w:val="36"/>
          <w:szCs w:val="36"/>
        </w:rPr>
      </w:pPr>
      <w:r w:rsidRPr="00FE7B1E">
        <w:rPr>
          <w:rFonts w:ascii="黑体" w:eastAsia="黑体" w:hAnsi="黑体" w:hint="eastAsia"/>
          <w:sz w:val="36"/>
          <w:szCs w:val="36"/>
        </w:rPr>
        <w:t>内部审计制度</w:t>
      </w:r>
    </w:p>
    <w:p w:rsidR="0026161B" w:rsidRDefault="00BD013B" w:rsidP="00FE7B1E">
      <w:pPr>
        <w:pStyle w:val="1"/>
        <w:widowControl w:val="0"/>
      </w:pPr>
      <w:r>
        <w:rPr>
          <w:rFonts w:hint="eastAsia"/>
        </w:rPr>
        <w:t>第一章 总则</w:t>
      </w:r>
      <w:bookmarkEnd w:id="0"/>
    </w:p>
    <w:p w:rsidR="0026161B" w:rsidRDefault="00BD013B" w:rsidP="00FE7B1E">
      <w:pPr>
        <w:widowControl w:val="0"/>
      </w:pPr>
      <w:r>
        <w:rPr>
          <w:rFonts w:hint="eastAsia"/>
          <w:b/>
        </w:rPr>
        <w:t>第一条</w:t>
      </w:r>
      <w:r>
        <w:rPr>
          <w:rFonts w:hint="eastAsia"/>
        </w:rPr>
        <w:t xml:space="preserve"> 为了加强山西安泰集团股份有限公司（以下简称“公司”）内部监督，进一步规范内部审计工作，明确内部审计</w:t>
      </w:r>
      <w:r w:rsidR="002E7F29">
        <w:rPr>
          <w:rFonts w:hint="eastAsia"/>
        </w:rPr>
        <w:t>部门</w:t>
      </w:r>
      <w:r>
        <w:rPr>
          <w:rFonts w:hint="eastAsia"/>
        </w:rPr>
        <w:t>和人员的职责，发挥内部审计在强化内部控制、改善经营管理、提高经济效益中的作用，进一步促进公司的自我完善和发展，实现内部审计工作的制度化、规范化，提高内部审计工作质量，保护投资者合法权益，根据《中华人民共和国审计法》《审计署关于内部审计工作的规定》《上海证券交易所上市公司自律监管指引第1号——规范运作》等相关法律法规，以及《公司章程》的相关规定，结合公司实际情况，特制定本制度，本制度为公司的基本管理制度。</w:t>
      </w:r>
    </w:p>
    <w:p w:rsidR="0026161B" w:rsidRDefault="00BD013B" w:rsidP="00FE7B1E">
      <w:pPr>
        <w:widowControl w:val="0"/>
      </w:pPr>
      <w:r>
        <w:rPr>
          <w:rFonts w:hint="eastAsia"/>
          <w:b/>
          <w:bCs/>
        </w:rPr>
        <w:t xml:space="preserve">第二条 </w:t>
      </w:r>
      <w:r>
        <w:rPr>
          <w:rFonts w:hint="eastAsia"/>
        </w:rPr>
        <w:t>本制度旨在</w:t>
      </w:r>
      <w:bookmarkStart w:id="1" w:name="_GoBack"/>
      <w:bookmarkEnd w:id="1"/>
      <w:r>
        <w:rPr>
          <w:rFonts w:hint="eastAsia"/>
        </w:rPr>
        <w:t>规范公司内部审计工作，适用于公司各部门、分公司、控股子公司及相关人员。</w:t>
      </w:r>
    </w:p>
    <w:p w:rsidR="0026161B" w:rsidRDefault="00BD013B" w:rsidP="00FE7B1E">
      <w:pPr>
        <w:widowControl w:val="0"/>
      </w:pPr>
      <w:r>
        <w:rPr>
          <w:rFonts w:hint="eastAsia"/>
          <w:b/>
          <w:bCs/>
        </w:rPr>
        <w:t xml:space="preserve">第三条 </w:t>
      </w:r>
      <w:r>
        <w:rPr>
          <w:rFonts w:hint="eastAsia"/>
        </w:rPr>
        <w:t>本制度所称“内部审计”，是指公司内部审计部门或内部审计人员，依据国家有关法律法规和本制度的规定，对公司经营活动的真实性、合法性、效益性，以及风险管理、内部控制的合理性、有效性等进行审查、核实和评价。</w:t>
      </w:r>
    </w:p>
    <w:p w:rsidR="0026161B" w:rsidRDefault="00BD013B" w:rsidP="00FE7B1E">
      <w:pPr>
        <w:widowControl w:val="0"/>
      </w:pPr>
      <w:r>
        <w:rPr>
          <w:rFonts w:hint="eastAsia"/>
          <w:b/>
          <w:bCs/>
        </w:rPr>
        <w:t xml:space="preserve">第四条 </w:t>
      </w:r>
      <w:r>
        <w:rPr>
          <w:rFonts w:hint="eastAsia"/>
        </w:rPr>
        <w:t>内部审计部门和内部审计人员在董事会审计委员会的领导下，独立、客观地行使职权，对董事会审计委员会负责，不受其他部门或者个人的干涉，内部审计基本原则是：独立性原则、合法性原则、实事求是原则、客观公正原则、廉洁自律原则、保密性原则。</w:t>
      </w:r>
    </w:p>
    <w:p w:rsidR="0026161B" w:rsidRDefault="00BD013B" w:rsidP="00FE7B1E">
      <w:pPr>
        <w:widowControl w:val="0"/>
        <w:rPr>
          <w:rFonts w:ascii="Calibri" w:hAnsi="Calibri"/>
        </w:rPr>
      </w:pPr>
      <w:r>
        <w:rPr>
          <w:rFonts w:ascii="Calibri" w:hAnsi="Calibri" w:hint="eastAsia"/>
          <w:b/>
          <w:bCs/>
        </w:rPr>
        <w:t>第五条</w:t>
      </w:r>
      <w:r>
        <w:rPr>
          <w:rFonts w:ascii="Calibri" w:hAnsi="Calibri" w:hint="eastAsia"/>
          <w:b/>
          <w:bCs/>
        </w:rPr>
        <w:t xml:space="preserve"> </w:t>
      </w:r>
      <w:r>
        <w:rPr>
          <w:rFonts w:ascii="Calibri" w:hAnsi="Calibri" w:hint="eastAsia"/>
        </w:rPr>
        <w:t>公司内部审计的总体目标：</w:t>
      </w:r>
    </w:p>
    <w:p w:rsidR="0026161B" w:rsidRDefault="00BD013B" w:rsidP="00FE7B1E">
      <w:pPr>
        <w:widowControl w:val="0"/>
        <w:ind w:firstLine="480"/>
      </w:pPr>
      <w:r>
        <w:rPr>
          <w:rFonts w:hint="eastAsia"/>
        </w:rPr>
        <w:t>（一）提高会计信息质量，使作为管理决策依据的会计信息更为可靠；</w:t>
      </w:r>
    </w:p>
    <w:p w:rsidR="0026161B" w:rsidRDefault="00BD013B" w:rsidP="00FE7B1E">
      <w:pPr>
        <w:widowControl w:val="0"/>
        <w:ind w:firstLine="480"/>
      </w:pPr>
      <w:r>
        <w:rPr>
          <w:rFonts w:hint="eastAsia"/>
        </w:rPr>
        <w:t>（二）监督检查有关财务会计法律、法规、准则、制度和规章的执行情况，保护公司资产的安全、完整，保证公司财务运作的合法性、合</w:t>
      </w:r>
      <w:proofErr w:type="gramStart"/>
      <w:r>
        <w:rPr>
          <w:rFonts w:hint="eastAsia"/>
        </w:rPr>
        <w:t>规</w:t>
      </w:r>
      <w:proofErr w:type="gramEnd"/>
      <w:r>
        <w:rPr>
          <w:rFonts w:hint="eastAsia"/>
        </w:rPr>
        <w:t>性；</w:t>
      </w:r>
    </w:p>
    <w:p w:rsidR="0026161B" w:rsidRDefault="00BD013B" w:rsidP="00FE7B1E">
      <w:pPr>
        <w:widowControl w:val="0"/>
        <w:ind w:firstLine="480"/>
      </w:pPr>
      <w:r>
        <w:rPr>
          <w:rFonts w:hint="eastAsia"/>
        </w:rPr>
        <w:t>（三）开展内控审计，促进公司内部控制制度的完善和发展；</w:t>
      </w:r>
    </w:p>
    <w:p w:rsidR="0026161B" w:rsidRDefault="00BD013B" w:rsidP="00FE7B1E">
      <w:pPr>
        <w:widowControl w:val="0"/>
        <w:ind w:firstLine="480"/>
      </w:pPr>
      <w:r>
        <w:rPr>
          <w:rFonts w:hint="eastAsia"/>
        </w:rPr>
        <w:t>（四）开展法人治理结构审计，促进公司法人治理结构的完善和发展；</w:t>
      </w:r>
    </w:p>
    <w:p w:rsidR="0026161B" w:rsidRDefault="00BD013B" w:rsidP="00FE7B1E">
      <w:pPr>
        <w:widowControl w:val="0"/>
        <w:ind w:firstLine="480"/>
      </w:pPr>
      <w:r>
        <w:rPr>
          <w:rFonts w:hint="eastAsia"/>
        </w:rPr>
        <w:t>（五）关注并识别各种经营风险和财务风险，加强公司风险管理。</w:t>
      </w:r>
    </w:p>
    <w:p w:rsidR="0026161B" w:rsidRDefault="00BD013B" w:rsidP="00FE7B1E">
      <w:pPr>
        <w:pStyle w:val="1"/>
        <w:widowControl w:val="0"/>
      </w:pPr>
      <w:bookmarkStart w:id="2" w:name="_Toc338507022"/>
      <w:r>
        <w:rPr>
          <w:rFonts w:hint="eastAsia"/>
        </w:rPr>
        <w:lastRenderedPageBreak/>
        <w:t>第二章 内部审计机构和内审人员</w:t>
      </w:r>
      <w:bookmarkEnd w:id="2"/>
    </w:p>
    <w:p w:rsidR="0026161B" w:rsidRDefault="00BD013B" w:rsidP="00FE7B1E">
      <w:pPr>
        <w:widowControl w:val="0"/>
        <w:rPr>
          <w:rFonts w:ascii="Calibri" w:hAnsi="Calibri"/>
        </w:rPr>
      </w:pPr>
      <w:r>
        <w:rPr>
          <w:rFonts w:ascii="Calibri" w:hAnsi="Calibri" w:hint="eastAsia"/>
          <w:b/>
          <w:bCs/>
        </w:rPr>
        <w:t>第六条</w:t>
      </w:r>
      <w:r>
        <w:rPr>
          <w:rFonts w:ascii="Calibri" w:hAnsi="Calibri" w:hint="eastAsia"/>
          <w:b/>
          <w:bCs/>
        </w:rPr>
        <w:t xml:space="preserve"> </w:t>
      </w:r>
      <w:r>
        <w:rPr>
          <w:rFonts w:ascii="Calibri" w:hAnsi="Calibri" w:hint="eastAsia"/>
        </w:rPr>
        <w:t>公司设立内部审计部门，对公司业务活动、风险管理、内部控制、财务信息等事项进行监督检查。内部审计部门应当保持独立性，不得置于财务部门的领导之下，或者与财务部门合署办公。董事会审计委员会依据相关法律、法规以及公司《董事会审计委员会工作细则》的要求负责监督及评估内部审计工作。</w:t>
      </w:r>
    </w:p>
    <w:p w:rsidR="0026161B" w:rsidRDefault="00BD013B" w:rsidP="00FE7B1E">
      <w:pPr>
        <w:widowControl w:val="0"/>
      </w:pPr>
      <w:r>
        <w:rPr>
          <w:rFonts w:hint="eastAsia"/>
          <w:b/>
          <w:bCs/>
        </w:rPr>
        <w:t xml:space="preserve">第七条 </w:t>
      </w:r>
      <w:r>
        <w:rPr>
          <w:rFonts w:ascii="Calibri" w:hAnsi="Calibri" w:hint="eastAsia"/>
        </w:rPr>
        <w:t>内部审计</w:t>
      </w:r>
      <w:r w:rsidR="002E7F29">
        <w:rPr>
          <w:rFonts w:ascii="Calibri" w:hAnsi="Calibri" w:hint="eastAsia"/>
        </w:rPr>
        <w:t>部门</w:t>
      </w:r>
      <w:r>
        <w:rPr>
          <w:rFonts w:ascii="Calibri" w:hAnsi="Calibri" w:hint="eastAsia"/>
        </w:rPr>
        <w:t>对董事会负责，在董事会审计委员会领导下，向董事会审计委员会报告工作。内部审计</w:t>
      </w:r>
      <w:r w:rsidR="002E7F29">
        <w:rPr>
          <w:rFonts w:ascii="Calibri" w:hAnsi="Calibri" w:hint="eastAsia"/>
        </w:rPr>
        <w:t>部门</w:t>
      </w:r>
      <w:r>
        <w:rPr>
          <w:rFonts w:ascii="Calibri" w:hAnsi="Calibri" w:hint="eastAsia"/>
        </w:rPr>
        <w:t>在监督检查过程中，应当接受审计委员会的监督指导。内部审计</w:t>
      </w:r>
      <w:r w:rsidR="002E7F29">
        <w:rPr>
          <w:rFonts w:ascii="Calibri" w:hAnsi="Calibri" w:hint="eastAsia"/>
        </w:rPr>
        <w:t>部门</w:t>
      </w:r>
      <w:r>
        <w:rPr>
          <w:rFonts w:ascii="Calibri" w:hAnsi="Calibri" w:hint="eastAsia"/>
        </w:rPr>
        <w:t>发现公司重大问题或线索，应当立即向审计委员会直接报告。</w:t>
      </w:r>
    </w:p>
    <w:p w:rsidR="0026161B" w:rsidRDefault="00BD013B" w:rsidP="00FE7B1E">
      <w:pPr>
        <w:widowControl w:val="0"/>
      </w:pPr>
      <w:r>
        <w:rPr>
          <w:rFonts w:hint="eastAsia"/>
          <w:b/>
          <w:bCs/>
        </w:rPr>
        <w:t>第八条</w:t>
      </w:r>
      <w:r>
        <w:rPr>
          <w:rFonts w:hint="eastAsia"/>
        </w:rPr>
        <w:t xml:space="preserve"> </w:t>
      </w:r>
      <w:r>
        <w:t>公司应配备与业务规模、工作任务等相匹配的专职内部审计人员。内部审计人员应熟悉公司的经营业务、内部控制规范和审计工作规定，具备开展内部审计工作所需的相关专业知识、经验和技能，以保证有效地开展内部审计工作。</w:t>
      </w:r>
    </w:p>
    <w:p w:rsidR="0026161B" w:rsidRDefault="00BD013B" w:rsidP="00FE7B1E">
      <w:pPr>
        <w:widowControl w:val="0"/>
      </w:pPr>
      <w:r>
        <w:rPr>
          <w:rFonts w:hint="eastAsia"/>
          <w:b/>
          <w:bCs/>
        </w:rPr>
        <w:t xml:space="preserve">第九条 </w:t>
      </w:r>
      <w:r>
        <w:t>内部审计人员每年应保证一定的继续教育时间，可通过参加专业协会组织的各类培训、会议或公司内部业务培训等，保持相应的专业胜任能力。</w:t>
      </w:r>
    </w:p>
    <w:p w:rsidR="0026161B" w:rsidRDefault="00BD013B" w:rsidP="00FE7B1E">
      <w:pPr>
        <w:widowControl w:val="0"/>
      </w:pPr>
      <w:r>
        <w:rPr>
          <w:rFonts w:hint="eastAsia"/>
          <w:b/>
          <w:bCs/>
        </w:rPr>
        <w:t xml:space="preserve">第十条 </w:t>
      </w:r>
      <w:r>
        <w:t>内部审计人员应遵循职业道德规范，以应有的职业谨慎态度执行内部审计工作任务。</w:t>
      </w:r>
    </w:p>
    <w:p w:rsidR="0026161B" w:rsidRDefault="00BD013B" w:rsidP="00FE7B1E">
      <w:pPr>
        <w:widowControl w:val="0"/>
      </w:pPr>
      <w:r>
        <w:rPr>
          <w:rFonts w:hint="eastAsia"/>
          <w:b/>
          <w:bCs/>
        </w:rPr>
        <w:t xml:space="preserve">第十一条 </w:t>
      </w:r>
      <w:r>
        <w:t>内审人员应当依法审计，忠于职守，坚持原则，客观公正，廉洁奉公，保守秘密，不得滥用职权，徇私舞弊，泄露秘密，玩忽职守。</w:t>
      </w:r>
    </w:p>
    <w:p w:rsidR="0026161B" w:rsidRDefault="00BD013B" w:rsidP="00FE7B1E">
      <w:pPr>
        <w:widowControl w:val="0"/>
      </w:pPr>
      <w:r>
        <w:rPr>
          <w:rFonts w:hint="eastAsia"/>
          <w:b/>
          <w:bCs/>
        </w:rPr>
        <w:t xml:space="preserve">第十二条 </w:t>
      </w:r>
      <w:r>
        <w:t>公司实行审计回避制度，与审计事项有牵涉或亲属关系的人员不得参与内部审计工作。内部审计人员与业务部门人员不得相互兼任。内部审计部门负责人不得兼管业务部门，不得兼任财务以及其他经营性工作岗位。内部审计人员应避免审计评价其上一年度负责审计过的工作和部门，不得参与原经办业务的审计事项。</w:t>
      </w:r>
    </w:p>
    <w:p w:rsidR="0026161B" w:rsidRDefault="00BD013B" w:rsidP="00FE7B1E">
      <w:pPr>
        <w:widowControl w:val="0"/>
      </w:pPr>
      <w:r>
        <w:rPr>
          <w:rFonts w:hint="eastAsia"/>
          <w:b/>
          <w:bCs/>
        </w:rPr>
        <w:t xml:space="preserve">第十三条 </w:t>
      </w:r>
      <w:r>
        <w:t>内部审计人员应保持独立性和客观性，不得负责被审计对象经营活动和内部控制的决策和执行。内部审计人员与被审计对象存在利益冲突时，应该主动申请回避，利害关系人也可以提出要求该审计人员回避的申请。</w:t>
      </w:r>
    </w:p>
    <w:p w:rsidR="0026161B" w:rsidRDefault="00BD013B" w:rsidP="00FE7B1E">
      <w:pPr>
        <w:widowControl w:val="0"/>
      </w:pPr>
      <w:r>
        <w:rPr>
          <w:rFonts w:hint="eastAsia"/>
          <w:b/>
          <w:bCs/>
        </w:rPr>
        <w:t xml:space="preserve">第十四条 </w:t>
      </w:r>
      <w:r>
        <w:t>内部审计人员按内部审计程序开展工作，对内部审计事项予以保密，未经批准，不得公开。</w:t>
      </w:r>
    </w:p>
    <w:p w:rsidR="0026161B" w:rsidRDefault="00BD013B" w:rsidP="00FE7B1E">
      <w:pPr>
        <w:widowControl w:val="0"/>
      </w:pPr>
      <w:r>
        <w:rPr>
          <w:rFonts w:hint="eastAsia"/>
          <w:b/>
          <w:bCs/>
        </w:rPr>
        <w:t xml:space="preserve">第十五条 </w:t>
      </w:r>
      <w:r>
        <w:t>内部审计部门和内部审计人员依据法律法规和本制度行使职权，受法律法规和公司有关规章制度的保护，任何部门和个人不得拒绝、阻碍内部审计人员执行任务，不得对内部审计人员进行打击报复</w:t>
      </w:r>
      <w:r>
        <w:rPr>
          <w:rFonts w:hint="eastAsia"/>
        </w:rPr>
        <w:t>，对打击、报复审计人员和检举、揭</w:t>
      </w:r>
      <w:r>
        <w:rPr>
          <w:rFonts w:hint="eastAsia"/>
        </w:rPr>
        <w:lastRenderedPageBreak/>
        <w:t>发的人员，根据情节严重情况，给予行政、经济处分，情节特别严重的依法追究法律责任。</w:t>
      </w:r>
    </w:p>
    <w:p w:rsidR="0026161B" w:rsidRDefault="00BD013B" w:rsidP="00FE7B1E">
      <w:pPr>
        <w:widowControl w:val="0"/>
      </w:pPr>
      <w:r>
        <w:rPr>
          <w:rFonts w:hint="eastAsia"/>
          <w:b/>
          <w:bCs/>
        </w:rPr>
        <w:t xml:space="preserve">第十六条 </w:t>
      </w:r>
      <w:r>
        <w:t>对内部审计工作成绩显著的内部审计人员以及在揭发、检举中的有功人员给予表扬和奖励。</w:t>
      </w:r>
    </w:p>
    <w:p w:rsidR="0026161B" w:rsidRDefault="00BD013B" w:rsidP="00FE7B1E">
      <w:pPr>
        <w:widowControl w:val="0"/>
      </w:pPr>
      <w:r>
        <w:rPr>
          <w:rFonts w:hint="eastAsia"/>
          <w:b/>
          <w:bCs/>
        </w:rPr>
        <w:t xml:space="preserve">第十七条 </w:t>
      </w:r>
      <w:r>
        <w:t>内部审计人员泄露机密，有以权谋私，舞弊行为者应给予行政处分，情节严重而构成犯罪的提请司法机关依法追究其刑事责任。</w:t>
      </w:r>
    </w:p>
    <w:p w:rsidR="0026161B" w:rsidRDefault="00BD013B" w:rsidP="00FE7B1E">
      <w:pPr>
        <w:pStyle w:val="1"/>
        <w:widowControl w:val="0"/>
      </w:pPr>
      <w:bookmarkStart w:id="3" w:name="_Toc338507023"/>
      <w:r>
        <w:rPr>
          <w:rFonts w:hint="eastAsia"/>
        </w:rPr>
        <w:t>第三章 内部审计职责和权限</w:t>
      </w:r>
      <w:bookmarkEnd w:id="3"/>
    </w:p>
    <w:p w:rsidR="0026161B" w:rsidRDefault="00BD013B" w:rsidP="00FE7B1E">
      <w:pPr>
        <w:widowControl w:val="0"/>
      </w:pPr>
      <w:r>
        <w:rPr>
          <w:rFonts w:hint="eastAsia"/>
          <w:b/>
          <w:bCs/>
        </w:rPr>
        <w:t xml:space="preserve">第十八条 </w:t>
      </w:r>
      <w:r>
        <w:rPr>
          <w:rFonts w:hint="eastAsia"/>
        </w:rPr>
        <w:t>内部</w:t>
      </w:r>
      <w:r>
        <w:t>审计</w:t>
      </w:r>
      <w:r>
        <w:rPr>
          <w:rFonts w:hint="eastAsia"/>
        </w:rPr>
        <w:t>部门</w:t>
      </w:r>
      <w:r>
        <w:t>主要履行以下职责：</w:t>
      </w:r>
    </w:p>
    <w:p w:rsidR="0026161B" w:rsidRDefault="00BD013B" w:rsidP="00FE7B1E">
      <w:pPr>
        <w:widowControl w:val="0"/>
        <w:ind w:firstLine="480"/>
      </w:pPr>
      <w:r>
        <w:rPr>
          <w:rFonts w:hint="eastAsia"/>
        </w:rPr>
        <w:t>（一）对公司</w:t>
      </w:r>
      <w:r w:rsidR="00E31B28">
        <w:rPr>
          <w:rFonts w:hint="eastAsia"/>
        </w:rPr>
        <w:t>各</w:t>
      </w:r>
      <w:r w:rsidR="00FE7B1E">
        <w:rPr>
          <w:rFonts w:hint="eastAsia"/>
        </w:rPr>
        <w:t>部门</w:t>
      </w:r>
      <w:r>
        <w:rPr>
          <w:rFonts w:hint="eastAsia"/>
        </w:rPr>
        <w:t>、控股子公司以及对公司具有重大影响的参股公司的内部控制制度的完整性、合理性及其实施的有效性进行检查和评估；</w:t>
      </w:r>
    </w:p>
    <w:p w:rsidR="0026161B" w:rsidRDefault="00BD013B" w:rsidP="00FE7B1E">
      <w:pPr>
        <w:widowControl w:val="0"/>
        <w:ind w:firstLine="480"/>
      </w:pPr>
      <w:r>
        <w:rPr>
          <w:rFonts w:hint="eastAsia"/>
        </w:rPr>
        <w:t>（二）对公司</w:t>
      </w:r>
      <w:r w:rsidR="00E31B28">
        <w:rPr>
          <w:rFonts w:hint="eastAsia"/>
        </w:rPr>
        <w:t>各</w:t>
      </w:r>
      <w:r w:rsidR="00FE7B1E">
        <w:rPr>
          <w:rFonts w:hint="eastAsia"/>
        </w:rPr>
        <w:t>部门</w:t>
      </w:r>
      <w:r>
        <w:rPr>
          <w:rFonts w:hint="eastAsia"/>
        </w:rPr>
        <w:t>、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rsidR="0026161B" w:rsidRDefault="00BD013B" w:rsidP="00FE7B1E">
      <w:pPr>
        <w:widowControl w:val="0"/>
        <w:ind w:firstLine="480"/>
      </w:pPr>
      <w:r>
        <w:t>（三）协助建立健全反舞弊机制，确定反舞弊的重点领域、关键环节和主要内容，并在内部审计过程中关注和检查可能存在的舞弊行为；</w:t>
      </w:r>
    </w:p>
    <w:p w:rsidR="0026161B" w:rsidRDefault="00BD013B" w:rsidP="00FE7B1E">
      <w:pPr>
        <w:widowControl w:val="0"/>
        <w:ind w:firstLine="480"/>
      </w:pPr>
      <w:r>
        <w:t>（</w:t>
      </w:r>
      <w:r>
        <w:rPr>
          <w:rFonts w:hint="eastAsia"/>
        </w:rPr>
        <w:t>四</w:t>
      </w:r>
      <w:r>
        <w:t>）负责拟定年度</w:t>
      </w:r>
      <w:r>
        <w:rPr>
          <w:rFonts w:hint="eastAsia"/>
        </w:rPr>
        <w:t>内部</w:t>
      </w:r>
      <w:r>
        <w:t>审计工作计划</w:t>
      </w:r>
      <w:r>
        <w:rPr>
          <w:rFonts w:hint="eastAsia"/>
        </w:rPr>
        <w:t>，</w:t>
      </w:r>
      <w:r>
        <w:t>至少每季度向审计委员会报告一次，内容包括但不限于内部审计计划的执行情况以及内部审计工作中发现的问题；</w:t>
      </w:r>
    </w:p>
    <w:p w:rsidR="0026161B" w:rsidRDefault="00BD013B" w:rsidP="00FE7B1E">
      <w:pPr>
        <w:widowControl w:val="0"/>
        <w:ind w:firstLine="480"/>
      </w:pPr>
      <w:r>
        <w:t>（</w:t>
      </w:r>
      <w:r>
        <w:rPr>
          <w:rFonts w:hint="eastAsia"/>
        </w:rPr>
        <w:t>五</w:t>
      </w:r>
      <w:r>
        <w:t>）每一年度结束后向审计委员会提交内部审计工作报告；</w:t>
      </w:r>
    </w:p>
    <w:p w:rsidR="0026161B" w:rsidRDefault="00BD013B" w:rsidP="00FE7B1E">
      <w:pPr>
        <w:widowControl w:val="0"/>
        <w:ind w:firstLine="480"/>
      </w:pPr>
      <w:r>
        <w:rPr>
          <w:rFonts w:hint="eastAsia"/>
        </w:rPr>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rsidR="0026161B" w:rsidRDefault="00BD013B" w:rsidP="00FE7B1E">
      <w:pPr>
        <w:widowControl w:val="0"/>
        <w:ind w:firstLine="480"/>
      </w:pPr>
      <w:r>
        <w:rPr>
          <w:rFonts w:hint="eastAsia"/>
        </w:rPr>
        <w:t>（七）</w:t>
      </w:r>
      <w:r>
        <w:t>至少每半年对公司</w:t>
      </w:r>
      <w:r>
        <w:rPr>
          <w:rFonts w:hint="eastAsia"/>
        </w:rPr>
        <w:t>独立性、</w:t>
      </w:r>
      <w:r>
        <w:t>募集资金使用、提供担保、关联交易、证券投资与衍生品交易、提供财务资助、购买或者出售资产、对外投资等重大事件的实施情况和公司大额资金往来以及与董事、高级管理人员、控股股东、实际控制人及其关联人资金往来情况进行一次检查，出具检查报告并提交</w:t>
      </w:r>
      <w:r>
        <w:rPr>
          <w:rFonts w:hint="eastAsia"/>
        </w:rPr>
        <w:t>董事会</w:t>
      </w:r>
      <w:r>
        <w:t>审计委员会；</w:t>
      </w:r>
    </w:p>
    <w:p w:rsidR="0026161B" w:rsidRDefault="00BD013B" w:rsidP="00FE7B1E">
      <w:pPr>
        <w:widowControl w:val="0"/>
        <w:ind w:firstLine="480"/>
      </w:pPr>
      <w:r>
        <w:t>（</w:t>
      </w:r>
      <w:r>
        <w:rPr>
          <w:rFonts w:hint="eastAsia"/>
        </w:rPr>
        <w:t>八</w:t>
      </w:r>
      <w:r>
        <w:t>）</w:t>
      </w:r>
      <w:r w:rsidRPr="00B1784A">
        <w:t>参与公司选择、评价、更换外部审计机构。</w:t>
      </w:r>
    </w:p>
    <w:p w:rsidR="0026161B" w:rsidRDefault="00BD013B" w:rsidP="00FE7B1E">
      <w:pPr>
        <w:widowControl w:val="0"/>
        <w:ind w:firstLine="480"/>
      </w:pPr>
      <w:r>
        <w:t>（</w:t>
      </w:r>
      <w:r>
        <w:rPr>
          <w:rFonts w:hint="eastAsia"/>
        </w:rPr>
        <w:t>九</w:t>
      </w:r>
      <w:r>
        <w:t>）积极配合</w:t>
      </w:r>
      <w:r>
        <w:rPr>
          <w:rFonts w:hint="eastAsia"/>
        </w:rPr>
        <w:t>董事会</w:t>
      </w:r>
      <w:r>
        <w:t>审计委员会与会计师事务所、国家审计机构等外部审计单位进行沟通，并提供必要的支持和协作。</w:t>
      </w:r>
    </w:p>
    <w:p w:rsidR="0026161B" w:rsidRDefault="00BD013B" w:rsidP="00FE7B1E">
      <w:pPr>
        <w:widowControl w:val="0"/>
      </w:pPr>
      <w:r>
        <w:rPr>
          <w:rFonts w:hint="eastAsia"/>
          <w:b/>
          <w:bCs/>
        </w:rPr>
        <w:lastRenderedPageBreak/>
        <w:t xml:space="preserve">第十九条 </w:t>
      </w:r>
      <w:r>
        <w:rPr>
          <w:rFonts w:hint="eastAsia"/>
        </w:rPr>
        <w:t>依据国家有关法律法规，为确保内部审计部门全面履行职责，公司董事会授予其必要的知情权、监督检查权、保全措施权：</w:t>
      </w:r>
    </w:p>
    <w:p w:rsidR="0026161B" w:rsidRDefault="00BD013B" w:rsidP="00FE7B1E">
      <w:pPr>
        <w:widowControl w:val="0"/>
        <w:ind w:firstLine="480"/>
      </w:pPr>
      <w:r>
        <w:rPr>
          <w:rFonts w:hint="eastAsia"/>
        </w:rPr>
        <w:t>（一）有权</w:t>
      </w:r>
      <w:r>
        <w:t>参加公司各内部机构有关经营和财务管理决策会议，及时掌握公司经营管理动态和重要的经营投资活动等事项，有权事前获取与审计有关的各种信息；</w:t>
      </w:r>
    </w:p>
    <w:p w:rsidR="0026161B" w:rsidRDefault="00BD013B" w:rsidP="00FE7B1E">
      <w:pPr>
        <w:widowControl w:val="0"/>
        <w:ind w:firstLine="480"/>
      </w:pPr>
      <w:r>
        <w:rPr>
          <w:rFonts w:hint="eastAsia"/>
        </w:rPr>
        <w:t>（二）</w:t>
      </w:r>
      <w:r>
        <w:t>有权参与</w:t>
      </w:r>
      <w:r>
        <w:rPr>
          <w:rFonts w:hint="eastAsia"/>
        </w:rPr>
        <w:t>公司各</w:t>
      </w:r>
      <w:r>
        <w:t>业务部门研究制定和修改公司规章制度并督促落实；</w:t>
      </w:r>
    </w:p>
    <w:p w:rsidR="0026161B" w:rsidRDefault="00BD013B" w:rsidP="00FE7B1E">
      <w:pPr>
        <w:widowControl w:val="0"/>
        <w:ind w:firstLine="480"/>
      </w:pPr>
      <w:r>
        <w:rPr>
          <w:rFonts w:hint="eastAsia"/>
        </w:rPr>
        <w:t>（三）</w:t>
      </w:r>
      <w:r>
        <w:t>根据</w:t>
      </w:r>
      <w:r>
        <w:rPr>
          <w:rFonts w:hint="eastAsia"/>
        </w:rPr>
        <w:t>内部</w:t>
      </w:r>
      <w:r>
        <w:t>审计工作的需要，</w:t>
      </w:r>
      <w:r>
        <w:rPr>
          <w:rFonts w:hint="eastAsia"/>
        </w:rPr>
        <w:t>内部</w:t>
      </w:r>
      <w:r>
        <w:t>审计</w:t>
      </w:r>
      <w:r>
        <w:rPr>
          <w:rFonts w:hint="eastAsia"/>
        </w:rPr>
        <w:t>部门</w:t>
      </w:r>
      <w:r>
        <w:t>有权要求有关单位报送财务预算、决算报告，报送各类审计调查、评估结果，报送重大经营决策的可行性报告、投资或资产重组立项相关文件、资料等，</w:t>
      </w:r>
      <w:r>
        <w:rPr>
          <w:rFonts w:hint="eastAsia"/>
        </w:rPr>
        <w:t>公司内部机构</w:t>
      </w:r>
      <w:r>
        <w:t>应予以配合。</w:t>
      </w:r>
    </w:p>
    <w:p w:rsidR="0026161B" w:rsidRDefault="00BD013B" w:rsidP="00FE7B1E">
      <w:pPr>
        <w:widowControl w:val="0"/>
        <w:ind w:firstLine="480"/>
      </w:pPr>
      <w:r>
        <w:rPr>
          <w:rFonts w:hint="eastAsia"/>
        </w:rPr>
        <w:t>（四）有权</w:t>
      </w:r>
      <w:r>
        <w:t>检查被审计单位凭证、账表、预决算，检查资金和现场勘察有关资产的使用、管理，有权查阅</w:t>
      </w:r>
      <w:r>
        <w:rPr>
          <w:rFonts w:hint="eastAsia"/>
        </w:rPr>
        <w:t>相关</w:t>
      </w:r>
      <w:r>
        <w:t>合同、协议、董事会决议等经营活动方面的文件、会议记录、计算机软件及其</w:t>
      </w:r>
      <w:proofErr w:type="gramStart"/>
      <w:r>
        <w:t>他电子</w:t>
      </w:r>
      <w:proofErr w:type="gramEnd"/>
      <w:r>
        <w:t>数据等相关资料；</w:t>
      </w:r>
    </w:p>
    <w:p w:rsidR="0026161B" w:rsidRDefault="00BD013B" w:rsidP="00FE7B1E">
      <w:pPr>
        <w:widowControl w:val="0"/>
        <w:ind w:firstLine="480"/>
      </w:pPr>
      <w:r>
        <w:rPr>
          <w:rFonts w:hint="eastAsia"/>
        </w:rPr>
        <w:t>（五）有权</w:t>
      </w:r>
      <w:r>
        <w:t>对与审计事项有关的部门和个人进行调查，对审计中涉及的问题进行谈话笔录、书面说明等调查取证。有关单位和个人应如实提供，不得以任何理由拒绝或进行干涉；</w:t>
      </w:r>
    </w:p>
    <w:p w:rsidR="0026161B" w:rsidRDefault="00BD013B" w:rsidP="00FE7B1E">
      <w:pPr>
        <w:widowControl w:val="0"/>
        <w:ind w:firstLine="480"/>
      </w:pPr>
      <w:r>
        <w:rPr>
          <w:rFonts w:hint="eastAsia"/>
        </w:rPr>
        <w:t>（六）</w:t>
      </w:r>
      <w:r>
        <w:t>对正在进行的严重违法违规和严重损失浪费行为，可</w:t>
      </w:r>
      <w:proofErr w:type="gramStart"/>
      <w:r>
        <w:t>作出</w:t>
      </w:r>
      <w:proofErr w:type="gramEnd"/>
      <w:r>
        <w:t>临时制止决定，并及时向董事会审计委员会报告；</w:t>
      </w:r>
    </w:p>
    <w:p w:rsidR="0026161B" w:rsidRDefault="00BD013B" w:rsidP="00FE7B1E">
      <w:pPr>
        <w:widowControl w:val="0"/>
        <w:ind w:firstLine="480"/>
      </w:pPr>
      <w:r>
        <w:rPr>
          <w:rFonts w:hint="eastAsia"/>
        </w:rPr>
        <w:t>（七）</w:t>
      </w:r>
      <w:r>
        <w:t>对可能被转移、隐匿、篡改、毁弃的会计凭证、会计账簿、会计报表以及与经济活动有关的资料，可</w:t>
      </w:r>
      <w:proofErr w:type="gramStart"/>
      <w:r>
        <w:t>暂予以</w:t>
      </w:r>
      <w:proofErr w:type="gramEnd"/>
      <w:r>
        <w:t>封存；</w:t>
      </w:r>
    </w:p>
    <w:p w:rsidR="0026161B" w:rsidRDefault="00BD013B" w:rsidP="00FE7B1E">
      <w:pPr>
        <w:widowControl w:val="0"/>
        <w:ind w:firstLine="480"/>
      </w:pPr>
      <w:r>
        <w:rPr>
          <w:rFonts w:hint="eastAsia"/>
        </w:rPr>
        <w:t>（八）</w:t>
      </w:r>
      <w:r>
        <w:t>对审计工作中发现的风险或重大控制薄弱环节有权及时向董事会审计委员会报告，并进行持续监测；</w:t>
      </w:r>
    </w:p>
    <w:p w:rsidR="0026161B" w:rsidRDefault="00BD013B" w:rsidP="00FE7B1E">
      <w:pPr>
        <w:widowControl w:val="0"/>
        <w:ind w:firstLine="480"/>
      </w:pPr>
      <w:r>
        <w:rPr>
          <w:rFonts w:hint="eastAsia"/>
        </w:rPr>
        <w:t>（九）</w:t>
      </w:r>
      <w:r>
        <w:t>有权提出改进管理、提高效益的建议和纠正、处理违反财经法规行为的意见；</w:t>
      </w:r>
    </w:p>
    <w:p w:rsidR="0026161B" w:rsidRDefault="00BD013B" w:rsidP="00FE7B1E">
      <w:pPr>
        <w:widowControl w:val="0"/>
        <w:ind w:firstLine="480"/>
      </w:pPr>
      <w:r>
        <w:t>可以在</w:t>
      </w:r>
      <w:r>
        <w:rPr>
          <w:rFonts w:hint="eastAsia"/>
        </w:rPr>
        <w:t>审计</w:t>
      </w:r>
      <w:r>
        <w:t>项目实施过程中按照公司的程序聘请外部中介机构，并对其工作质量进行监督</w:t>
      </w:r>
      <w:r>
        <w:rPr>
          <w:rFonts w:hint="eastAsia"/>
        </w:rPr>
        <w:t>。</w:t>
      </w:r>
    </w:p>
    <w:p w:rsidR="0026161B" w:rsidRDefault="00BD013B" w:rsidP="00FE7B1E">
      <w:pPr>
        <w:pStyle w:val="1"/>
        <w:widowControl w:val="0"/>
      </w:pPr>
      <w:bookmarkStart w:id="4" w:name="_Toc338507024"/>
      <w:r>
        <w:rPr>
          <w:rFonts w:hint="eastAsia"/>
        </w:rPr>
        <w:t>第四章 内部审计内容</w:t>
      </w:r>
      <w:bookmarkEnd w:id="4"/>
    </w:p>
    <w:p w:rsidR="0026161B" w:rsidRDefault="00BD013B" w:rsidP="00FE7B1E">
      <w:pPr>
        <w:widowControl w:val="0"/>
      </w:pPr>
      <w:r>
        <w:rPr>
          <w:rFonts w:hint="eastAsia"/>
          <w:b/>
          <w:bCs/>
        </w:rPr>
        <w:t xml:space="preserve">第二十条 </w:t>
      </w:r>
      <w:r>
        <w:rPr>
          <w:rFonts w:hint="eastAsia"/>
        </w:rPr>
        <w:t>内部审计部门的审计工作的主要内容包括：</w:t>
      </w:r>
    </w:p>
    <w:p w:rsidR="0026161B" w:rsidRDefault="00BD013B" w:rsidP="00FE7B1E">
      <w:pPr>
        <w:widowControl w:val="0"/>
        <w:ind w:firstLine="480"/>
      </w:pPr>
      <w:r>
        <w:t>（一）内部</w:t>
      </w:r>
      <w:r>
        <w:rPr>
          <w:rFonts w:hint="eastAsia"/>
        </w:rPr>
        <w:t>控制</w:t>
      </w:r>
      <w:r>
        <w:t>审计</w:t>
      </w:r>
      <w:r>
        <w:rPr>
          <w:rFonts w:hint="eastAsia"/>
        </w:rPr>
        <w:t>：</w:t>
      </w:r>
      <w:r>
        <w:t>按照有关规定实施适当的审查程序，评价公司内部控制设计的合理性和执行的有效性，并至少每年向董事会审计委员会提交一次内部控制评价报告。内控评价涵盖公司经营活动中与财务报告和信息披露事务相关的所有业</w:t>
      </w:r>
      <w:r>
        <w:lastRenderedPageBreak/>
        <w:t>务环节。</w:t>
      </w:r>
    </w:p>
    <w:p w:rsidR="0026161B" w:rsidRDefault="00BD013B" w:rsidP="00E31B28">
      <w:pPr>
        <w:widowControl w:val="0"/>
        <w:ind w:firstLine="480"/>
      </w:pPr>
      <w:r>
        <w:rPr>
          <w:rFonts w:hint="eastAsia"/>
        </w:rPr>
        <w:t>（二）</w:t>
      </w:r>
      <w:r>
        <w:t>经济责任审计：对</w:t>
      </w:r>
      <w:r w:rsidR="00322DCB">
        <w:rPr>
          <w:rFonts w:hint="eastAsia"/>
        </w:rPr>
        <w:t>公司及下属企业</w:t>
      </w:r>
      <w:r>
        <w:t>的负责人等负有经济责任的管理人员任期的履职情况、经济活动等进行内部审计监督。</w:t>
      </w:r>
      <w:r>
        <w:rPr>
          <w:rFonts w:hint="eastAsia"/>
        </w:rPr>
        <w:t>内部</w:t>
      </w:r>
      <w:r>
        <w:t>审计部门原则上应于相关经济责任人离任、离职前进行审计。</w:t>
      </w:r>
    </w:p>
    <w:p w:rsidR="0026161B" w:rsidRDefault="00322DCB" w:rsidP="00E31B28">
      <w:pPr>
        <w:widowControl w:val="0"/>
        <w:ind w:firstLine="480"/>
      </w:pPr>
      <w:r>
        <w:rPr>
          <w:rFonts w:hint="eastAsia"/>
        </w:rPr>
        <w:t>（三）工程项目审计：对公司及</w:t>
      </w:r>
      <w:r w:rsidR="00BD013B">
        <w:rPr>
          <w:rFonts w:hint="eastAsia"/>
        </w:rPr>
        <w:t>下属企业的基本建设、技术改造、固定资产投资等项目立项、计划、合同签订、执行情况、工程项目施工现场控制、概预算、决算等进行的内部审计监督。</w:t>
      </w:r>
    </w:p>
    <w:p w:rsidR="0026161B" w:rsidRDefault="00BD013B" w:rsidP="00E31B28">
      <w:pPr>
        <w:widowControl w:val="0"/>
        <w:ind w:firstLine="480"/>
      </w:pPr>
      <w:r>
        <w:rPr>
          <w:rFonts w:hint="eastAsia"/>
        </w:rPr>
        <w:t>（四）</w:t>
      </w:r>
      <w:r>
        <w:t>合同审计：对公司大宗物资采购合同、产品销售合同、承包租赁合同、技术转让合同等合同执行情况、存在的问题和违规违章情况等进行内部审计监督，审计部门应当参与合同前期审查。</w:t>
      </w:r>
    </w:p>
    <w:p w:rsidR="0026161B" w:rsidRDefault="00BD013B" w:rsidP="00E31B28">
      <w:pPr>
        <w:widowControl w:val="0"/>
        <w:ind w:firstLine="480"/>
      </w:pPr>
      <w:r>
        <w:rPr>
          <w:rFonts w:hint="eastAsia"/>
        </w:rPr>
        <w:t>（五）</w:t>
      </w:r>
      <w:r>
        <w:t>信息系统审计：对</w:t>
      </w:r>
      <w:r w:rsidR="00322DCB">
        <w:rPr>
          <w:rFonts w:hint="eastAsia"/>
        </w:rPr>
        <w:t>公司及下属企业</w:t>
      </w:r>
      <w:r>
        <w:t>信息系统建设的合法合</w:t>
      </w:r>
      <w:proofErr w:type="gramStart"/>
      <w:r>
        <w:t>规</w:t>
      </w:r>
      <w:proofErr w:type="gramEnd"/>
      <w:r>
        <w:t>性、内部控制的有效性、信息系统的安全性、业务流程的合理有效性、信息系统运行的经济性所进行的内部审计监督。</w:t>
      </w:r>
    </w:p>
    <w:p w:rsidR="0026161B" w:rsidRDefault="00BD013B" w:rsidP="00FE7B1E">
      <w:pPr>
        <w:widowControl w:val="0"/>
        <w:ind w:firstLine="480"/>
      </w:pPr>
      <w:r>
        <w:rPr>
          <w:rFonts w:hint="eastAsia"/>
        </w:rPr>
        <w:t>（六）</w:t>
      </w:r>
      <w:r>
        <w:t>专项审计：</w:t>
      </w:r>
      <w:r>
        <w:rPr>
          <w:rFonts w:hint="eastAsia"/>
        </w:rPr>
        <w:t>根据内部审计部门工作职责相关规定及董事会审计委员会委托，</w:t>
      </w:r>
      <w:r>
        <w:t>对</w:t>
      </w:r>
      <w:r w:rsidR="00322DCB">
        <w:rPr>
          <w:rFonts w:hint="eastAsia"/>
        </w:rPr>
        <w:t>公司及下属企业</w:t>
      </w:r>
      <w:r>
        <w:t>经营管理或经济活动有关的特定事项进行专项审计。</w:t>
      </w:r>
    </w:p>
    <w:p w:rsidR="0026161B" w:rsidRDefault="00BD013B" w:rsidP="00FE7B1E">
      <w:pPr>
        <w:widowControl w:val="0"/>
        <w:ind w:firstLine="480"/>
      </w:pPr>
      <w:r>
        <w:rPr>
          <w:rFonts w:hint="eastAsia"/>
        </w:rPr>
        <w:t>（七）调查：针对公司违纪以及舞弊事件的调查，也包含对资金、资产等的监督。</w:t>
      </w:r>
    </w:p>
    <w:p w:rsidR="0026161B" w:rsidRDefault="00322DCB" w:rsidP="00FE7B1E">
      <w:pPr>
        <w:widowControl w:val="0"/>
        <w:ind w:firstLine="480"/>
      </w:pPr>
      <w:r>
        <w:rPr>
          <w:rFonts w:hint="eastAsia"/>
        </w:rPr>
        <w:t>（八）</w:t>
      </w:r>
      <w:r w:rsidR="00BD013B">
        <w:rPr>
          <w:rFonts w:hint="eastAsia"/>
        </w:rPr>
        <w:t>董事会审计委员会授权，或公司管理</w:t>
      </w:r>
      <w:proofErr w:type="gramStart"/>
      <w:r w:rsidR="00BD013B">
        <w:rPr>
          <w:rFonts w:hint="eastAsia"/>
        </w:rPr>
        <w:t>层委托</w:t>
      </w:r>
      <w:proofErr w:type="gramEnd"/>
      <w:r w:rsidR="00BD013B">
        <w:rPr>
          <w:rFonts w:hint="eastAsia"/>
        </w:rPr>
        <w:t>的其他审计事项。</w:t>
      </w:r>
    </w:p>
    <w:p w:rsidR="0026161B" w:rsidRDefault="00BD013B" w:rsidP="00FE7B1E">
      <w:pPr>
        <w:widowControl w:val="0"/>
      </w:pPr>
      <w:r>
        <w:rPr>
          <w:rFonts w:hint="eastAsia"/>
          <w:b/>
          <w:bCs/>
        </w:rPr>
        <w:t xml:space="preserve">第二十一条 </w:t>
      </w:r>
      <w:r>
        <w:rPr>
          <w:rFonts w:hint="eastAsia"/>
        </w:rPr>
        <w:t>审计部门应当在重要的对外投资事项发生后及时进行审计。在审计对外投资事项时，应当重点关注以下内容：</w:t>
      </w:r>
    </w:p>
    <w:p w:rsidR="0026161B" w:rsidRDefault="00BD013B" w:rsidP="00FE7B1E">
      <w:pPr>
        <w:widowControl w:val="0"/>
        <w:ind w:firstLine="480"/>
      </w:pPr>
      <w:r>
        <w:rPr>
          <w:rFonts w:hint="eastAsia"/>
        </w:rPr>
        <w:t>（一）对外投资是否按照有关规定履行审批程序；</w:t>
      </w:r>
    </w:p>
    <w:p w:rsidR="0026161B" w:rsidRDefault="00BD013B" w:rsidP="00FE7B1E">
      <w:pPr>
        <w:widowControl w:val="0"/>
        <w:ind w:firstLine="480"/>
      </w:pPr>
      <w:r>
        <w:rPr>
          <w:rFonts w:hint="eastAsia"/>
        </w:rPr>
        <w:t>（二）是否按照审批内容订立合同，合同是否正常履行；</w:t>
      </w:r>
    </w:p>
    <w:p w:rsidR="0026161B" w:rsidRDefault="00BD013B" w:rsidP="00FE7B1E">
      <w:pPr>
        <w:widowControl w:val="0"/>
        <w:ind w:firstLine="480"/>
      </w:pPr>
      <w:r>
        <w:rPr>
          <w:rFonts w:hint="eastAsia"/>
        </w:rPr>
        <w:t>（三）是否指派专人或成立专门机构负责研究和评估重大投资项目的可行性、投资风险和投资收益，并跟踪监督重大投资项目的进展情况；</w:t>
      </w:r>
    </w:p>
    <w:p w:rsidR="0026161B" w:rsidRDefault="00BD013B" w:rsidP="00FE7B1E">
      <w:pPr>
        <w:widowControl w:val="0"/>
        <w:ind w:firstLine="480"/>
      </w:pPr>
      <w:r>
        <w:rPr>
          <w:rFonts w:hint="eastAsia"/>
        </w:rPr>
        <w:t>（四）涉及委托理财事项的，关注公司是否将委托理财审批权力授予公司董事个人或经营管理层行使，受托方诚信记录、经营状况和财务状况是否良好，是否指派专人跟踪监督委托理财的进展情况；</w:t>
      </w:r>
    </w:p>
    <w:p w:rsidR="0026161B" w:rsidRDefault="00BD013B" w:rsidP="00FE7B1E">
      <w:pPr>
        <w:widowControl w:val="0"/>
        <w:ind w:firstLine="480"/>
      </w:pPr>
      <w:r>
        <w:rPr>
          <w:rFonts w:hint="eastAsia"/>
        </w:rPr>
        <w:t>（五）涉及证券投资事项的，关注公司是否针对证券投资行为建立专门内部控制制度，投资规模是否影响公司正常经营，资金来源是否为自有资金，投资风险是否超出公司可承受范围，是否使用他人账户或向他人提供资金进行证券投资，独立</w:t>
      </w:r>
      <w:r>
        <w:rPr>
          <w:rFonts w:hint="eastAsia"/>
        </w:rPr>
        <w:lastRenderedPageBreak/>
        <w:t>董事和保荐人是否发表意见（如适用）。</w:t>
      </w:r>
    </w:p>
    <w:p w:rsidR="0026161B" w:rsidRDefault="00BD013B" w:rsidP="00FE7B1E">
      <w:pPr>
        <w:widowControl w:val="0"/>
      </w:pPr>
      <w:r>
        <w:rPr>
          <w:rFonts w:hint="eastAsia"/>
          <w:b/>
          <w:bCs/>
        </w:rPr>
        <w:t xml:space="preserve">第二十二条 </w:t>
      </w:r>
      <w:r>
        <w:rPr>
          <w:rFonts w:hint="eastAsia"/>
        </w:rPr>
        <w:t>内部审计部门应当在重要的购买和出售资产事项发生后及时进行审计。在审计购买和出售资产事项时，应当重点关注以下内容：</w:t>
      </w:r>
    </w:p>
    <w:p w:rsidR="0026161B" w:rsidRDefault="00BD013B" w:rsidP="00FE7B1E">
      <w:pPr>
        <w:widowControl w:val="0"/>
        <w:ind w:firstLine="480"/>
      </w:pPr>
      <w:r>
        <w:rPr>
          <w:rFonts w:hint="eastAsia"/>
        </w:rPr>
        <w:t>（一）购买和出售资产是否按照有关规定履行审批程序；</w:t>
      </w:r>
    </w:p>
    <w:p w:rsidR="0026161B" w:rsidRDefault="00BD013B" w:rsidP="00FE7B1E">
      <w:pPr>
        <w:widowControl w:val="0"/>
        <w:ind w:firstLine="480"/>
      </w:pPr>
      <w:r>
        <w:rPr>
          <w:rFonts w:hint="eastAsia"/>
        </w:rPr>
        <w:t>（二）是否按照审批内容订立合同，合同是否正常履行；</w:t>
      </w:r>
    </w:p>
    <w:p w:rsidR="0026161B" w:rsidRDefault="00BD013B" w:rsidP="00FE7B1E">
      <w:pPr>
        <w:widowControl w:val="0"/>
        <w:ind w:firstLine="480"/>
      </w:pPr>
      <w:r>
        <w:rPr>
          <w:rFonts w:hint="eastAsia"/>
        </w:rPr>
        <w:t>（三）购入资产的运营状况是否与预期一致；</w:t>
      </w:r>
    </w:p>
    <w:p w:rsidR="0026161B" w:rsidRDefault="00BD013B" w:rsidP="00FE7B1E">
      <w:pPr>
        <w:widowControl w:val="0"/>
        <w:ind w:firstLine="480"/>
      </w:pPr>
      <w:r>
        <w:rPr>
          <w:rFonts w:hint="eastAsia"/>
        </w:rPr>
        <w:t>（四）购入资产有无设定担保、抵押、质押及其他限制转让的情况，是否涉及诉讼、仲裁及其他重大争议事项。</w:t>
      </w:r>
    </w:p>
    <w:p w:rsidR="0026161B" w:rsidRDefault="00BD013B" w:rsidP="00FE7B1E">
      <w:pPr>
        <w:widowControl w:val="0"/>
      </w:pPr>
      <w:r>
        <w:rPr>
          <w:rFonts w:hint="eastAsia"/>
          <w:b/>
          <w:bCs/>
        </w:rPr>
        <w:t xml:space="preserve">第二十三条 </w:t>
      </w:r>
      <w:r>
        <w:rPr>
          <w:rFonts w:hint="eastAsia"/>
        </w:rPr>
        <w:t>内部审计部门应当在重要的对外担保事项发生后及时进行审计。在审计对外担保事项时，应当重点关注以下内容：</w:t>
      </w:r>
    </w:p>
    <w:p w:rsidR="0026161B" w:rsidRDefault="00BD013B" w:rsidP="00FE7B1E">
      <w:pPr>
        <w:widowControl w:val="0"/>
        <w:ind w:firstLine="480"/>
      </w:pPr>
      <w:r>
        <w:rPr>
          <w:rFonts w:hint="eastAsia"/>
        </w:rPr>
        <w:t>（一）对外担保是否按照有关规定履行审批程序；</w:t>
      </w:r>
    </w:p>
    <w:p w:rsidR="0026161B" w:rsidRDefault="00BD013B" w:rsidP="00FE7B1E">
      <w:pPr>
        <w:widowControl w:val="0"/>
        <w:ind w:firstLine="480"/>
      </w:pPr>
      <w:r>
        <w:rPr>
          <w:rFonts w:hint="eastAsia"/>
        </w:rPr>
        <w:t>（二）担保风险是否超出公司可承受范围，被担保方的诚信记录、经营状况和财务状况是否良好；</w:t>
      </w:r>
    </w:p>
    <w:p w:rsidR="0026161B" w:rsidRDefault="00BD013B" w:rsidP="00FE7B1E">
      <w:pPr>
        <w:widowControl w:val="0"/>
        <w:ind w:firstLine="480"/>
      </w:pPr>
      <w:r>
        <w:rPr>
          <w:rFonts w:hint="eastAsia"/>
        </w:rPr>
        <w:t>（三）被担保方是否提供反担保，反担保是否具有可实施性；</w:t>
      </w:r>
    </w:p>
    <w:p w:rsidR="0026161B" w:rsidRDefault="00BD013B" w:rsidP="00FE7B1E">
      <w:pPr>
        <w:widowControl w:val="0"/>
        <w:ind w:firstLine="480"/>
      </w:pPr>
      <w:r>
        <w:rPr>
          <w:rFonts w:hint="eastAsia"/>
        </w:rPr>
        <w:t>（四）独立董事和保荐人是否发表意见；（如适用）</w:t>
      </w:r>
    </w:p>
    <w:p w:rsidR="0026161B" w:rsidRDefault="00BD013B" w:rsidP="00FE7B1E">
      <w:pPr>
        <w:widowControl w:val="0"/>
        <w:ind w:firstLine="480"/>
      </w:pPr>
      <w:r>
        <w:rPr>
          <w:rFonts w:hint="eastAsia"/>
        </w:rPr>
        <w:t>（五）是否指派专人持续关注被担保方的经营状况和财务状况。</w:t>
      </w:r>
    </w:p>
    <w:p w:rsidR="0026161B" w:rsidRDefault="00BD013B" w:rsidP="00FE7B1E">
      <w:pPr>
        <w:widowControl w:val="0"/>
      </w:pPr>
      <w:r>
        <w:rPr>
          <w:rFonts w:hint="eastAsia"/>
          <w:b/>
          <w:bCs/>
        </w:rPr>
        <w:t xml:space="preserve">第二十四条 </w:t>
      </w:r>
      <w:r>
        <w:rPr>
          <w:rFonts w:hint="eastAsia"/>
        </w:rPr>
        <w:t>审计部门应当在重要的非日常关联交易事项发生后及时进行审计。在审计关联交易事项时，应当重点关注以下内容：</w:t>
      </w:r>
    </w:p>
    <w:p w:rsidR="0026161B" w:rsidRDefault="00BD013B" w:rsidP="00FE7B1E">
      <w:pPr>
        <w:widowControl w:val="0"/>
        <w:ind w:firstLine="480"/>
      </w:pPr>
      <w:r>
        <w:rPr>
          <w:rFonts w:hint="eastAsia"/>
        </w:rPr>
        <w:t>（一）是否确定关联方名单，并及时予以更新；</w:t>
      </w:r>
    </w:p>
    <w:p w:rsidR="0026161B" w:rsidRDefault="00BD013B" w:rsidP="00FE7B1E">
      <w:pPr>
        <w:widowControl w:val="0"/>
        <w:ind w:firstLine="480"/>
      </w:pPr>
      <w:r>
        <w:rPr>
          <w:rFonts w:hint="eastAsia"/>
        </w:rPr>
        <w:t>（二）关联交易是否按照有关规定履行审批程序，审议关联交易时关联股东或关联董事是否回避表决；</w:t>
      </w:r>
    </w:p>
    <w:p w:rsidR="0026161B" w:rsidRDefault="00BD013B" w:rsidP="00FE7B1E">
      <w:pPr>
        <w:widowControl w:val="0"/>
        <w:ind w:firstLine="480"/>
      </w:pPr>
      <w:r>
        <w:rPr>
          <w:rFonts w:hint="eastAsia"/>
        </w:rPr>
        <w:t>（三）独立董事是否事前认可并发表独立意见，保荐人是否发表意见；（如适用）</w:t>
      </w:r>
    </w:p>
    <w:p w:rsidR="0026161B" w:rsidRDefault="00BD013B" w:rsidP="00FE7B1E">
      <w:pPr>
        <w:widowControl w:val="0"/>
        <w:ind w:firstLine="480"/>
      </w:pPr>
      <w:r>
        <w:rPr>
          <w:rFonts w:hint="eastAsia"/>
        </w:rPr>
        <w:t>（四）关联交易是否签订书面协议，交易双方的权利义务及法律责任是否明确；</w:t>
      </w:r>
    </w:p>
    <w:p w:rsidR="0026161B" w:rsidRDefault="00BD013B" w:rsidP="00FE7B1E">
      <w:pPr>
        <w:widowControl w:val="0"/>
        <w:ind w:firstLine="480"/>
      </w:pPr>
      <w:r>
        <w:rPr>
          <w:rFonts w:hint="eastAsia"/>
        </w:rPr>
        <w:t>（五）交易标的有无设定担保、抵押、质押及其他限制转让的情况，是否涉及诉讼、仲裁及其他重大争议事项；</w:t>
      </w:r>
    </w:p>
    <w:p w:rsidR="0026161B" w:rsidRDefault="00BD013B" w:rsidP="00FE7B1E">
      <w:pPr>
        <w:widowControl w:val="0"/>
        <w:ind w:firstLine="480"/>
      </w:pPr>
      <w:r>
        <w:rPr>
          <w:rFonts w:hint="eastAsia"/>
        </w:rPr>
        <w:t>（六）交易对方的诚信记录、经营状况和财务状况是否良好；</w:t>
      </w:r>
    </w:p>
    <w:p w:rsidR="0026161B" w:rsidRDefault="00BD013B" w:rsidP="00FE7B1E">
      <w:pPr>
        <w:widowControl w:val="0"/>
        <w:ind w:firstLine="480"/>
      </w:pPr>
      <w:r>
        <w:rPr>
          <w:rFonts w:hint="eastAsia"/>
        </w:rPr>
        <w:t>（七）关联交易定价是否公允，是否已按照有关规定对交易标的进行审计或评估，关联交易是否会侵占公司利益。</w:t>
      </w:r>
    </w:p>
    <w:p w:rsidR="0026161B" w:rsidRDefault="00BD013B" w:rsidP="00FE7B1E">
      <w:pPr>
        <w:pStyle w:val="1"/>
        <w:widowControl w:val="0"/>
        <w:rPr>
          <w:sz w:val="30"/>
          <w:szCs w:val="30"/>
        </w:rPr>
      </w:pPr>
      <w:bookmarkStart w:id="5" w:name="_Toc338507025"/>
      <w:r>
        <w:rPr>
          <w:rFonts w:hint="eastAsia"/>
          <w:sz w:val="30"/>
          <w:szCs w:val="30"/>
        </w:rPr>
        <w:lastRenderedPageBreak/>
        <w:t>第五章 内部审计工作程序</w:t>
      </w:r>
      <w:bookmarkEnd w:id="5"/>
    </w:p>
    <w:p w:rsidR="0026161B" w:rsidRDefault="00BD013B" w:rsidP="00FE7B1E">
      <w:pPr>
        <w:widowControl w:val="0"/>
      </w:pPr>
      <w:r>
        <w:rPr>
          <w:rFonts w:hint="eastAsia"/>
          <w:b/>
          <w:bCs/>
        </w:rPr>
        <w:t xml:space="preserve">第二十五条 </w:t>
      </w:r>
      <w:r>
        <w:rPr>
          <w:rFonts w:hint="eastAsia"/>
        </w:rPr>
        <w:t>内部审计工作程序：</w:t>
      </w:r>
    </w:p>
    <w:p w:rsidR="0026161B" w:rsidRDefault="00BD013B" w:rsidP="00FE7B1E">
      <w:pPr>
        <w:widowControl w:val="0"/>
        <w:ind w:firstLine="480"/>
      </w:pPr>
      <w:r>
        <w:rPr>
          <w:rFonts w:hint="eastAsia"/>
        </w:rPr>
        <w:t>（一）编制年度审计计划</w:t>
      </w:r>
    </w:p>
    <w:p w:rsidR="0026161B" w:rsidRDefault="00BD013B" w:rsidP="00FE7B1E">
      <w:pPr>
        <w:widowControl w:val="0"/>
        <w:ind w:firstLine="480"/>
      </w:pPr>
      <w:r>
        <w:rPr>
          <w:rFonts w:hint="eastAsia"/>
        </w:rPr>
        <w:t>内部审计部门根据公司年度经营计划方案和公司发展需要，结合上年度经营管理中的实际情况，排查公司经营管理风险点和薄弱环节，编制年度内部审计计划，确定年度内部审计工作重点，报送董事会审计委员会审阅。</w:t>
      </w:r>
    </w:p>
    <w:p w:rsidR="0026161B" w:rsidRDefault="00BD013B" w:rsidP="00FE7B1E">
      <w:pPr>
        <w:widowControl w:val="0"/>
        <w:ind w:firstLine="480"/>
      </w:pPr>
      <w:r>
        <w:rPr>
          <w:rFonts w:hint="eastAsia"/>
        </w:rPr>
        <w:t>（二）制订审计项目方案</w:t>
      </w:r>
    </w:p>
    <w:p w:rsidR="0026161B" w:rsidRDefault="00BD013B" w:rsidP="00FE7B1E">
      <w:pPr>
        <w:widowControl w:val="0"/>
        <w:ind w:firstLine="480"/>
      </w:pPr>
      <w:r>
        <w:rPr>
          <w:rFonts w:hint="eastAsia"/>
        </w:rPr>
        <w:t>内部审计部门根据年度审计工作计划，编制具体项目审计方案，包括审计内容、审计范围、审计方式和审计作业时间等，经内部审计部门负责人批准后实施。对于未列入年度审计工作计划的项目，需事先编制审计单项计划，经内部审计部门负责人批准后实施。</w:t>
      </w:r>
    </w:p>
    <w:p w:rsidR="0026161B" w:rsidRDefault="00BD013B" w:rsidP="00FE7B1E">
      <w:pPr>
        <w:widowControl w:val="0"/>
        <w:ind w:firstLine="480"/>
      </w:pPr>
      <w:r>
        <w:rPr>
          <w:rFonts w:hint="eastAsia"/>
        </w:rPr>
        <w:t>（三）组织实施审计</w:t>
      </w:r>
    </w:p>
    <w:p w:rsidR="0026161B" w:rsidRDefault="00BD013B" w:rsidP="00FE7B1E">
      <w:pPr>
        <w:widowControl w:val="0"/>
        <w:ind w:firstLine="480"/>
      </w:pPr>
      <w:r>
        <w:rPr>
          <w:rFonts w:hint="eastAsia"/>
        </w:rPr>
        <w:t>内部审计部门根据审计项目方案组织实施内部审计工作。</w:t>
      </w:r>
    </w:p>
    <w:p w:rsidR="0026161B" w:rsidRDefault="00BD013B" w:rsidP="00FE7B1E">
      <w:pPr>
        <w:widowControl w:val="0"/>
      </w:pPr>
      <w:r>
        <w:rPr>
          <w:rFonts w:hint="eastAsia"/>
          <w:b/>
          <w:bCs/>
        </w:rPr>
        <w:t xml:space="preserve">第二十六条 </w:t>
      </w:r>
      <w:r>
        <w:rPr>
          <w:rFonts w:hint="eastAsia"/>
        </w:rPr>
        <w:t>内部审计执行程序</w:t>
      </w:r>
    </w:p>
    <w:p w:rsidR="0026161B" w:rsidRDefault="00BD013B" w:rsidP="00FE7B1E">
      <w:pPr>
        <w:widowControl w:val="0"/>
        <w:ind w:firstLine="480"/>
      </w:pPr>
      <w:r>
        <w:rPr>
          <w:rFonts w:hint="eastAsia"/>
        </w:rPr>
        <w:t>（一）成立审计项目组</w:t>
      </w:r>
    </w:p>
    <w:p w:rsidR="0026161B" w:rsidRDefault="00BD013B" w:rsidP="00FE7B1E">
      <w:pPr>
        <w:widowControl w:val="0"/>
        <w:ind w:firstLine="480"/>
      </w:pPr>
      <w:r>
        <w:rPr>
          <w:rFonts w:hint="eastAsia"/>
        </w:rPr>
        <w:t>内部审计部门应根据被审计项目的复杂难易程度和内部审计人员的能力水平，成立审计项目组，确定项目主审和项目成员。</w:t>
      </w:r>
    </w:p>
    <w:p w:rsidR="0026161B" w:rsidRDefault="00BD013B" w:rsidP="00FE7B1E">
      <w:pPr>
        <w:widowControl w:val="0"/>
        <w:ind w:firstLine="480"/>
      </w:pPr>
      <w:r>
        <w:rPr>
          <w:rFonts w:hint="eastAsia"/>
        </w:rPr>
        <w:t>（二）送达审计通知书</w:t>
      </w:r>
    </w:p>
    <w:p w:rsidR="0026161B" w:rsidRDefault="00BD013B" w:rsidP="00FE7B1E">
      <w:pPr>
        <w:widowControl w:val="0"/>
        <w:ind w:firstLine="480"/>
      </w:pPr>
      <w:r>
        <w:rPr>
          <w:rFonts w:hint="eastAsia"/>
        </w:rPr>
        <w:t>审计项目主审拟订审计通知书，内部审计部门负责人审核批准后，在现场审计开始前3天送达被审部门，说明审计内容、种类、方式、时间等审计事宜，要求被审部门提供审计所需资料。对需要突击执行审计的特殊业务，经董事会审计委员会授权后可实施突击审计，审计通知书可在实施时送达。被审计单位接到审计通知书后，应做好接受审计的各项准备工作并提供必要的工作条件和待审资料。特殊事项审计，不需送达审计通知书。</w:t>
      </w:r>
    </w:p>
    <w:p w:rsidR="0026161B" w:rsidRDefault="00BD013B" w:rsidP="00FE7B1E">
      <w:pPr>
        <w:widowControl w:val="0"/>
        <w:ind w:firstLine="480"/>
      </w:pPr>
      <w:r>
        <w:rPr>
          <w:rFonts w:hint="eastAsia"/>
        </w:rPr>
        <w:t>（三）现场审计实施</w:t>
      </w:r>
    </w:p>
    <w:p w:rsidR="0026161B" w:rsidRDefault="00BD013B" w:rsidP="00FE7B1E">
      <w:pPr>
        <w:widowControl w:val="0"/>
        <w:ind w:firstLine="480"/>
      </w:pPr>
      <w:r>
        <w:rPr>
          <w:rFonts w:hint="eastAsia"/>
        </w:rPr>
        <w:t>审计组根据审计实施方案开展现场审计，综合运用内控测试、分析性复核、抽样审计、计算机辅助审计等方法，审查会计凭证、账表，查阅有关合同、文件、资料，观察、</w:t>
      </w:r>
      <w:proofErr w:type="gramStart"/>
      <w:r>
        <w:rPr>
          <w:rFonts w:hint="eastAsia"/>
        </w:rPr>
        <w:t>监盘现金</w:t>
      </w:r>
      <w:proofErr w:type="gramEnd"/>
      <w:r>
        <w:rPr>
          <w:rFonts w:hint="eastAsia"/>
        </w:rPr>
        <w:t>、实物，与有关人员访谈等方式获取相关、可靠、充分的审计证据，经计算、分析</w:t>
      </w:r>
      <w:proofErr w:type="gramStart"/>
      <w:r>
        <w:rPr>
          <w:rFonts w:hint="eastAsia"/>
        </w:rPr>
        <w:t>作出</w:t>
      </w:r>
      <w:proofErr w:type="gramEnd"/>
      <w:r>
        <w:rPr>
          <w:rFonts w:hint="eastAsia"/>
        </w:rPr>
        <w:t>初步审计结论，并将审计过程和审计结论记录于审计工作</w:t>
      </w:r>
      <w:r>
        <w:rPr>
          <w:rFonts w:hint="eastAsia"/>
        </w:rPr>
        <w:lastRenderedPageBreak/>
        <w:t>底稿。</w:t>
      </w:r>
    </w:p>
    <w:p w:rsidR="0026161B" w:rsidRDefault="00BD013B" w:rsidP="00FE7B1E">
      <w:pPr>
        <w:widowControl w:val="0"/>
        <w:ind w:firstLine="480"/>
      </w:pPr>
      <w:r>
        <w:rPr>
          <w:rFonts w:hint="eastAsia"/>
        </w:rPr>
        <w:t>（四）提交审计报告</w:t>
      </w:r>
    </w:p>
    <w:p w:rsidR="0026161B" w:rsidRDefault="00BD013B" w:rsidP="00FE7B1E">
      <w:pPr>
        <w:widowControl w:val="0"/>
        <w:ind w:firstLine="480"/>
      </w:pPr>
      <w:r>
        <w:rPr>
          <w:rFonts w:hint="eastAsia"/>
        </w:rPr>
        <w:t>在现场审计结束后，项目组应对工作底稿进行分析、整理。项目主审应确定审计报告要反映的重点内容、存在问题，形成审计结论及审计建议，起草审计报告。</w:t>
      </w:r>
    </w:p>
    <w:p w:rsidR="0026161B" w:rsidRDefault="00BD013B" w:rsidP="00FE7B1E">
      <w:pPr>
        <w:widowControl w:val="0"/>
        <w:ind w:firstLine="480"/>
      </w:pPr>
      <w:r>
        <w:rPr>
          <w:rFonts w:hint="eastAsia"/>
        </w:rPr>
        <w:t>审计报告（初稿）经内部审计部门负责人复核后，征求被审计对象意见，被审计对象应在5个工作日内提出书面反馈意见。被审计对象有异议的，审计组应当核实，并根据核实结果修改审计报告。逾期不提出意见的，视为无异议。</w:t>
      </w:r>
    </w:p>
    <w:p w:rsidR="0026161B" w:rsidRDefault="00BD013B" w:rsidP="00FE7B1E">
      <w:pPr>
        <w:widowControl w:val="0"/>
        <w:ind w:firstLine="480"/>
      </w:pPr>
      <w:r>
        <w:rPr>
          <w:rFonts w:hint="eastAsia"/>
        </w:rPr>
        <w:t>审计对象对审计报告有重大异议且无法与审计意见达成一致的，内部审计部门应当将审计报告与审计对象意见一并报董事会审计委员会。</w:t>
      </w:r>
    </w:p>
    <w:p w:rsidR="0026161B" w:rsidRDefault="00BD013B" w:rsidP="00FE7B1E">
      <w:pPr>
        <w:widowControl w:val="0"/>
        <w:ind w:firstLine="480"/>
      </w:pPr>
      <w:r>
        <w:rPr>
          <w:rFonts w:hint="eastAsia"/>
        </w:rPr>
        <w:t>内部审计部门提交的各类审计报告、审计中发现的重大事项的整改计划和整改情况同时报送董事会审计委员会。</w:t>
      </w:r>
    </w:p>
    <w:p w:rsidR="0026161B" w:rsidRDefault="00BD013B" w:rsidP="00FE7B1E">
      <w:pPr>
        <w:widowControl w:val="0"/>
        <w:ind w:firstLine="480"/>
      </w:pPr>
      <w:r>
        <w:rPr>
          <w:rFonts w:hint="eastAsia"/>
        </w:rPr>
        <w:t>（五）审计意见落实与整改</w:t>
      </w:r>
    </w:p>
    <w:p w:rsidR="0026161B" w:rsidRDefault="00BD013B" w:rsidP="00FE7B1E">
      <w:pPr>
        <w:widowControl w:val="0"/>
        <w:ind w:firstLine="480"/>
      </w:pPr>
      <w:r>
        <w:rPr>
          <w:rFonts w:hint="eastAsia"/>
        </w:rPr>
        <w:t>审计对象应及时执行审计决定，根据审计报告有关意见和建议，提交整改计划，按期落实整改工作。内部审计人员应通过后续审计方式，检查被审计单位整改情况；并编写后续审计整改报告，总结审计效果。</w:t>
      </w:r>
    </w:p>
    <w:p w:rsidR="0026161B" w:rsidRDefault="00BD013B" w:rsidP="00FE7B1E">
      <w:pPr>
        <w:widowControl w:val="0"/>
        <w:jc w:val="both"/>
      </w:pPr>
      <w:r>
        <w:rPr>
          <w:rFonts w:hint="eastAsia"/>
          <w:b/>
          <w:bCs/>
        </w:rPr>
        <w:t xml:space="preserve">第二十七条 </w:t>
      </w:r>
      <w:r>
        <w:rPr>
          <w:rFonts w:hint="eastAsia"/>
        </w:rPr>
        <w:t>内部审计</w:t>
      </w:r>
      <w:r w:rsidR="002E7F29">
        <w:rPr>
          <w:rFonts w:hint="eastAsia"/>
        </w:rPr>
        <w:t>部门</w:t>
      </w:r>
      <w:r>
        <w:rPr>
          <w:rFonts w:hint="eastAsia"/>
        </w:rPr>
        <w:t>应当建立工作底稿制度</w:t>
      </w:r>
      <w:r>
        <w:rPr>
          <w:rStyle w:val="a8"/>
          <w:rFonts w:hint="eastAsia"/>
        </w:rPr>
        <w:t>。</w:t>
      </w:r>
      <w:r>
        <w:rPr>
          <w:rFonts w:hint="eastAsia"/>
        </w:rPr>
        <w:t>内部审计人员获取的审计证据应当具备充分性、相关性和可靠性。内部审计人员应当将获取审计证据的名称、来源、内容、时间等信息清晰、完整地记录在工作底稿中。</w:t>
      </w:r>
    </w:p>
    <w:p w:rsidR="0026161B" w:rsidRDefault="00BD013B" w:rsidP="00FE7B1E">
      <w:pPr>
        <w:pStyle w:val="1"/>
        <w:widowControl w:val="0"/>
      </w:pPr>
      <w:r>
        <w:rPr>
          <w:rFonts w:hint="eastAsia"/>
        </w:rPr>
        <w:t>第六章 内部控制评价</w:t>
      </w:r>
    </w:p>
    <w:p w:rsidR="0026161B" w:rsidRDefault="00BD013B" w:rsidP="00FE7B1E">
      <w:pPr>
        <w:widowControl w:val="0"/>
        <w:shd w:val="clear" w:color="auto" w:fill="FFFFFF" w:themeFill="background1"/>
        <w:jc w:val="both"/>
      </w:pPr>
      <w:r>
        <w:rPr>
          <w:rFonts w:hint="eastAsia"/>
          <w:b/>
          <w:bCs/>
        </w:rPr>
        <w:t xml:space="preserve">第二十八条 </w:t>
      </w:r>
      <w:r>
        <w:rPr>
          <w:rFonts w:hint="eastAsia"/>
        </w:rPr>
        <w:t>公司内部控制评价的具体组织实施工作由内部审计</w:t>
      </w:r>
      <w:r w:rsidR="002E7F29">
        <w:rPr>
          <w:rFonts w:hint="eastAsia"/>
        </w:rPr>
        <w:t>部门</w:t>
      </w:r>
      <w:r>
        <w:rPr>
          <w:rFonts w:hint="eastAsia"/>
        </w:rPr>
        <w:t>负责。公司根据内部审计</w:t>
      </w:r>
      <w:r w:rsidR="002E7F29">
        <w:rPr>
          <w:rFonts w:hint="eastAsia"/>
        </w:rPr>
        <w:t>部门</w:t>
      </w:r>
      <w:r>
        <w:rPr>
          <w:rFonts w:hint="eastAsia"/>
        </w:rPr>
        <w:t>出具、审计委员会审议后的评价报告及相关资料，出具年度内部控制评价报告。内部控制评价报告应当包括下列内容：</w:t>
      </w:r>
    </w:p>
    <w:p w:rsidR="0026161B" w:rsidRDefault="00BD013B" w:rsidP="00FE7B1E">
      <w:pPr>
        <w:widowControl w:val="0"/>
        <w:shd w:val="clear" w:color="auto" w:fill="FFFFFF" w:themeFill="background1"/>
        <w:ind w:firstLine="480"/>
        <w:jc w:val="both"/>
        <w:rPr>
          <w:bCs/>
          <w:color w:val="000000"/>
        </w:rPr>
      </w:pPr>
      <w:r>
        <w:rPr>
          <w:rFonts w:hint="eastAsia"/>
          <w:bCs/>
          <w:color w:val="000000"/>
        </w:rPr>
        <w:t>（一）董事会对内部控制评价报告真实性的声明；</w:t>
      </w:r>
    </w:p>
    <w:p w:rsidR="0026161B" w:rsidRDefault="00BD013B" w:rsidP="00FE7B1E">
      <w:pPr>
        <w:widowControl w:val="0"/>
        <w:shd w:val="clear" w:color="auto" w:fill="FFFFFF" w:themeFill="background1"/>
        <w:ind w:firstLine="480"/>
        <w:jc w:val="both"/>
        <w:rPr>
          <w:bCs/>
          <w:color w:val="000000"/>
        </w:rPr>
      </w:pPr>
      <w:r>
        <w:rPr>
          <w:rFonts w:hint="eastAsia"/>
          <w:bCs/>
          <w:color w:val="000000"/>
        </w:rPr>
        <w:t>（二）内部控制评价工作的总体情况；</w:t>
      </w:r>
    </w:p>
    <w:p w:rsidR="0026161B" w:rsidRDefault="00BD013B" w:rsidP="00FE7B1E">
      <w:pPr>
        <w:widowControl w:val="0"/>
        <w:shd w:val="clear" w:color="auto" w:fill="FFFFFF" w:themeFill="background1"/>
        <w:ind w:firstLine="480"/>
        <w:jc w:val="both"/>
        <w:rPr>
          <w:bCs/>
          <w:color w:val="000000"/>
        </w:rPr>
      </w:pPr>
      <w:r>
        <w:rPr>
          <w:rFonts w:hint="eastAsia"/>
          <w:bCs/>
          <w:color w:val="000000"/>
        </w:rPr>
        <w:t>（三）内部控制评价的依据、范围、程序和方法；</w:t>
      </w:r>
    </w:p>
    <w:p w:rsidR="0026161B" w:rsidRDefault="00BD013B" w:rsidP="00FE7B1E">
      <w:pPr>
        <w:widowControl w:val="0"/>
        <w:shd w:val="clear" w:color="auto" w:fill="FFFFFF" w:themeFill="background1"/>
        <w:ind w:firstLine="480"/>
        <w:jc w:val="both"/>
        <w:rPr>
          <w:bCs/>
          <w:color w:val="000000"/>
        </w:rPr>
      </w:pPr>
      <w:r>
        <w:rPr>
          <w:rFonts w:hint="eastAsia"/>
          <w:bCs/>
          <w:color w:val="000000"/>
        </w:rPr>
        <w:t>（四）内部控制存在的缺陷及其认定情况；</w:t>
      </w:r>
    </w:p>
    <w:p w:rsidR="0026161B" w:rsidRDefault="00BD013B" w:rsidP="00FE7B1E">
      <w:pPr>
        <w:widowControl w:val="0"/>
        <w:shd w:val="clear" w:color="auto" w:fill="FFFFFF" w:themeFill="background1"/>
        <w:ind w:firstLine="480"/>
        <w:jc w:val="both"/>
        <w:rPr>
          <w:bCs/>
          <w:color w:val="000000"/>
        </w:rPr>
      </w:pPr>
      <w:r>
        <w:rPr>
          <w:rFonts w:hint="eastAsia"/>
          <w:bCs/>
          <w:color w:val="000000"/>
        </w:rPr>
        <w:t>（五）对上一年度内部控制缺陷的整改情况；</w:t>
      </w:r>
    </w:p>
    <w:p w:rsidR="0026161B" w:rsidRDefault="00BD013B" w:rsidP="00FE7B1E">
      <w:pPr>
        <w:widowControl w:val="0"/>
        <w:shd w:val="clear" w:color="auto" w:fill="FFFFFF" w:themeFill="background1"/>
        <w:ind w:firstLine="480"/>
        <w:jc w:val="both"/>
        <w:rPr>
          <w:bCs/>
          <w:color w:val="000000"/>
        </w:rPr>
      </w:pPr>
      <w:r>
        <w:rPr>
          <w:rFonts w:hint="eastAsia"/>
          <w:bCs/>
          <w:color w:val="000000"/>
        </w:rPr>
        <w:t>（六）对本年度内部控制缺陷拟采取的整改措施；</w:t>
      </w:r>
    </w:p>
    <w:p w:rsidR="0026161B" w:rsidRDefault="00BD013B" w:rsidP="00FE7B1E">
      <w:pPr>
        <w:widowControl w:val="0"/>
        <w:shd w:val="clear" w:color="auto" w:fill="FFFFFF" w:themeFill="background1"/>
        <w:ind w:firstLine="480"/>
        <w:jc w:val="both"/>
        <w:rPr>
          <w:bCs/>
          <w:color w:val="000000"/>
        </w:rPr>
      </w:pPr>
      <w:r>
        <w:rPr>
          <w:rFonts w:hint="eastAsia"/>
          <w:bCs/>
          <w:color w:val="000000"/>
        </w:rPr>
        <w:t>（七）内部控制有效性的结论。</w:t>
      </w:r>
    </w:p>
    <w:p w:rsidR="0026161B" w:rsidRDefault="00BD013B" w:rsidP="00FE7B1E">
      <w:pPr>
        <w:widowControl w:val="0"/>
        <w:shd w:val="clear" w:color="auto" w:fill="FFFFFF" w:themeFill="background1"/>
        <w:ind w:firstLine="480"/>
        <w:jc w:val="both"/>
        <w:rPr>
          <w:bCs/>
          <w:color w:val="000000"/>
        </w:rPr>
      </w:pPr>
      <w:r>
        <w:rPr>
          <w:rFonts w:hint="eastAsia"/>
          <w:bCs/>
          <w:color w:val="000000"/>
        </w:rPr>
        <w:lastRenderedPageBreak/>
        <w:t>会计师事务所应当参照主管部门相关规定对公司内部控制评价报告进行核实评价。</w:t>
      </w:r>
    </w:p>
    <w:p w:rsidR="0026161B" w:rsidRDefault="00BD013B" w:rsidP="00FE7B1E">
      <w:pPr>
        <w:widowControl w:val="0"/>
      </w:pPr>
      <w:r>
        <w:rPr>
          <w:rFonts w:hint="eastAsia"/>
          <w:b/>
          <w:bCs/>
        </w:rPr>
        <w:t xml:space="preserve">第二十九条 </w:t>
      </w:r>
      <w:r>
        <w:rPr>
          <w:rFonts w:hint="eastAsia"/>
        </w:rPr>
        <w:t>董事会和审计委员会应根据公司内部审计工作报告及相关信息，评价公司内部控制的建立和实施情况，形成内部控制评价报告。董事会应在审议年度财务报告等事项的同时，对公司内部控制评价报告形成决议。</w:t>
      </w:r>
    </w:p>
    <w:p w:rsidR="00E31B28" w:rsidRDefault="00BD013B" w:rsidP="00E31B28">
      <w:pPr>
        <w:widowControl w:val="0"/>
        <w:ind w:firstLine="480"/>
      </w:pPr>
      <w:r>
        <w:rPr>
          <w:rFonts w:hint="eastAsia"/>
        </w:rPr>
        <w:t>公司应在披露年度报告的同时，披露年度内部控制评价报告，</w:t>
      </w:r>
      <w:r w:rsidR="009911FF" w:rsidRPr="009911FF">
        <w:rPr>
          <w:rFonts w:hint="eastAsia"/>
        </w:rPr>
        <w:t>并同时披露会计师事务所出具的内部控制审计报告。</w:t>
      </w:r>
    </w:p>
    <w:p w:rsidR="0026161B" w:rsidRDefault="00BD013B" w:rsidP="00E31B28">
      <w:pPr>
        <w:widowControl w:val="0"/>
      </w:pPr>
      <w:r>
        <w:rPr>
          <w:rFonts w:hint="eastAsia"/>
          <w:b/>
          <w:bCs/>
        </w:rPr>
        <w:t xml:space="preserve">第三十条 </w:t>
      </w:r>
      <w:r>
        <w:rPr>
          <w:rFonts w:hint="eastAsia"/>
        </w:rPr>
        <w:t>如会计师事务所对上市公司内部控制有效性出具非标准审计报告，或者指出公司非财务报告内部控制存在重大缺陷的，公司董事会应当针对所涉及事项</w:t>
      </w:r>
      <w:proofErr w:type="gramStart"/>
      <w:r>
        <w:rPr>
          <w:rFonts w:hint="eastAsia"/>
        </w:rPr>
        <w:t>作出</w:t>
      </w:r>
      <w:proofErr w:type="gramEnd"/>
      <w:r>
        <w:rPr>
          <w:rFonts w:hint="eastAsia"/>
        </w:rPr>
        <w:t>专项说明，专项说明至少应当包括下列内容：</w:t>
      </w:r>
    </w:p>
    <w:p w:rsidR="0026161B" w:rsidRDefault="00BD013B" w:rsidP="00FE7B1E">
      <w:pPr>
        <w:widowControl w:val="0"/>
        <w:ind w:firstLine="480"/>
      </w:pPr>
      <w:r>
        <w:rPr>
          <w:rFonts w:hint="eastAsia"/>
        </w:rPr>
        <w:t>（一）所涉及事项的基本情况；</w:t>
      </w:r>
    </w:p>
    <w:p w:rsidR="0026161B" w:rsidRDefault="00BD013B" w:rsidP="00FE7B1E">
      <w:pPr>
        <w:widowControl w:val="0"/>
        <w:ind w:firstLine="480"/>
      </w:pPr>
      <w:r>
        <w:rPr>
          <w:rFonts w:hint="eastAsia"/>
        </w:rPr>
        <w:t>（二）该事项对公司内部控制有效性的影响程度；</w:t>
      </w:r>
    </w:p>
    <w:p w:rsidR="0026161B" w:rsidRDefault="00BD013B" w:rsidP="00FE7B1E">
      <w:pPr>
        <w:widowControl w:val="0"/>
        <w:ind w:firstLine="480"/>
      </w:pPr>
      <w:r>
        <w:rPr>
          <w:rFonts w:hint="eastAsia"/>
        </w:rPr>
        <w:t>（三）公司董事会及其审计委员会对该事项的意见以及所依据的材料；</w:t>
      </w:r>
    </w:p>
    <w:p w:rsidR="0026161B" w:rsidRDefault="00BD013B" w:rsidP="00FE7B1E">
      <w:pPr>
        <w:widowControl w:val="0"/>
        <w:ind w:firstLine="480"/>
      </w:pPr>
      <w:r>
        <w:rPr>
          <w:rFonts w:hint="eastAsia"/>
        </w:rPr>
        <w:t>（四）消除该事项及其影响的具体措施。</w:t>
      </w:r>
    </w:p>
    <w:p w:rsidR="0026161B" w:rsidRDefault="00BD013B" w:rsidP="00FE7B1E">
      <w:pPr>
        <w:pStyle w:val="1"/>
        <w:widowControl w:val="0"/>
      </w:pPr>
      <w:bookmarkStart w:id="6" w:name="_Toc338507026"/>
      <w:r>
        <w:rPr>
          <w:rFonts w:hint="eastAsia"/>
        </w:rPr>
        <w:t>第七章 内部审计档案管理</w:t>
      </w:r>
    </w:p>
    <w:p w:rsidR="0026161B" w:rsidRDefault="00BD013B" w:rsidP="00FE7B1E">
      <w:pPr>
        <w:widowControl w:val="0"/>
      </w:pPr>
      <w:r>
        <w:rPr>
          <w:rFonts w:hint="eastAsia"/>
          <w:b/>
          <w:bCs/>
        </w:rPr>
        <w:t xml:space="preserve">第三十一条 </w:t>
      </w:r>
      <w:r>
        <w:rPr>
          <w:rFonts w:hint="eastAsia"/>
        </w:rPr>
        <w:t>审计项目结束后，内部审计</w:t>
      </w:r>
      <w:r w:rsidR="002E7F29">
        <w:rPr>
          <w:rFonts w:hint="eastAsia"/>
        </w:rPr>
        <w:t>部门</w:t>
      </w:r>
      <w:r>
        <w:rPr>
          <w:rFonts w:hint="eastAsia"/>
        </w:rPr>
        <w:t>应将开展审计活动收集、编制、整理的资料建立档案。档案由审计组负责整理，经内部审计部门负责人审核后，将内部审计档案按公司档案管理办法归档保管。</w:t>
      </w:r>
    </w:p>
    <w:p w:rsidR="0026161B" w:rsidRDefault="00BD013B" w:rsidP="00FE7B1E">
      <w:pPr>
        <w:widowControl w:val="0"/>
      </w:pPr>
      <w:r>
        <w:rPr>
          <w:rFonts w:hint="eastAsia"/>
          <w:b/>
          <w:bCs/>
        </w:rPr>
        <w:t xml:space="preserve">第三十二条 </w:t>
      </w:r>
      <w:r>
        <w:rPr>
          <w:rFonts w:hint="eastAsia"/>
        </w:rPr>
        <w:t>内部审计档案管理实行谁</w:t>
      </w:r>
      <w:proofErr w:type="gramStart"/>
      <w:r>
        <w:rPr>
          <w:rFonts w:hint="eastAsia"/>
        </w:rPr>
        <w:t>主审谁立卷</w:t>
      </w:r>
      <w:proofErr w:type="gramEnd"/>
      <w:r>
        <w:rPr>
          <w:rFonts w:hint="eastAsia"/>
        </w:rPr>
        <w:t>、审结成卷、定期归档原则。内部审计档案管理范围、归档时间、保存时间及借阅等相关事项按公司档案管理办法规定办理。</w:t>
      </w:r>
    </w:p>
    <w:p w:rsidR="0026161B" w:rsidRDefault="00BD013B" w:rsidP="00FE7B1E">
      <w:pPr>
        <w:pStyle w:val="1"/>
        <w:widowControl w:val="0"/>
      </w:pPr>
      <w:r>
        <w:rPr>
          <w:rFonts w:hint="eastAsia"/>
        </w:rPr>
        <w:t>第八章 内部审计工作保障措施</w:t>
      </w:r>
    </w:p>
    <w:p w:rsidR="0026161B" w:rsidRDefault="00BD013B" w:rsidP="00FE7B1E">
      <w:pPr>
        <w:widowControl w:val="0"/>
      </w:pPr>
      <w:r>
        <w:rPr>
          <w:rFonts w:hint="eastAsia"/>
          <w:b/>
          <w:bCs/>
        </w:rPr>
        <w:t xml:space="preserve">第三十三条 </w:t>
      </w:r>
      <w:r>
        <w:rPr>
          <w:rFonts w:hint="eastAsia"/>
        </w:rPr>
        <w:t>被审计对象不配合内部审计工作，拒绝提供与审计事项有关的文件、资料及证明材料的，或者提供虚假资料、妨碍检查的，内部审计部</w:t>
      </w:r>
      <w:r w:rsidR="00E45048">
        <w:rPr>
          <w:rFonts w:hint="eastAsia"/>
        </w:rPr>
        <w:t>门</w:t>
      </w:r>
      <w:r>
        <w:rPr>
          <w:rFonts w:hint="eastAsia"/>
        </w:rPr>
        <w:t>应当责令其改正；情节严重的，报请公司给予警告或者其他行政处分。</w:t>
      </w:r>
    </w:p>
    <w:p w:rsidR="0026161B" w:rsidRDefault="00BD013B" w:rsidP="00FE7B1E">
      <w:pPr>
        <w:widowControl w:val="0"/>
      </w:pPr>
      <w:r>
        <w:rPr>
          <w:rFonts w:hint="eastAsia"/>
          <w:b/>
          <w:bCs/>
        </w:rPr>
        <w:t xml:space="preserve">第三十四条 </w:t>
      </w:r>
      <w:r>
        <w:rPr>
          <w:rFonts w:hint="eastAsia"/>
        </w:rPr>
        <w:t>被审计对象无正当理由拒不执行审计结论的，内部审计部门应当责令其改正，并视情节轻重报请批准给予通报批评、警告或者其他行政处分。</w:t>
      </w:r>
    </w:p>
    <w:p w:rsidR="0026161B" w:rsidRDefault="00BD013B" w:rsidP="00FE7B1E">
      <w:pPr>
        <w:widowControl w:val="0"/>
      </w:pPr>
      <w:r>
        <w:rPr>
          <w:rFonts w:hint="eastAsia"/>
          <w:b/>
          <w:bCs/>
        </w:rPr>
        <w:t xml:space="preserve">第三十五条 </w:t>
      </w:r>
      <w:r>
        <w:rPr>
          <w:rFonts w:hint="eastAsia"/>
        </w:rPr>
        <w:t>报复陷害内部审计人员的，由内部审计部门报请公司董事会处理；构成犯罪的，由司法机关依法追究刑事责任。</w:t>
      </w:r>
    </w:p>
    <w:p w:rsidR="0026161B" w:rsidRDefault="00BD013B" w:rsidP="00FE7B1E">
      <w:pPr>
        <w:widowControl w:val="0"/>
      </w:pPr>
      <w:r>
        <w:rPr>
          <w:rFonts w:hint="eastAsia"/>
          <w:b/>
          <w:bCs/>
        </w:rPr>
        <w:lastRenderedPageBreak/>
        <w:t xml:space="preserve">第三十六条 </w:t>
      </w:r>
      <w:r>
        <w:rPr>
          <w:rFonts w:hint="eastAsia"/>
        </w:rPr>
        <w:t>被审计对象有违反财经法规和造成严重损失浪费行为的，对负有直接责任的主管人员和其他直接责任人员，内部审计部门应当建议公司给予行政处分；构成犯罪的，由司法机关依法追究刑事责任。</w:t>
      </w:r>
    </w:p>
    <w:p w:rsidR="0026161B" w:rsidRDefault="00BD013B" w:rsidP="00FE7B1E">
      <w:pPr>
        <w:widowControl w:val="0"/>
      </w:pPr>
      <w:r>
        <w:rPr>
          <w:rFonts w:hint="eastAsia"/>
          <w:b/>
          <w:bCs/>
        </w:rPr>
        <w:t xml:space="preserve">第三十七条 </w:t>
      </w:r>
      <w:r>
        <w:rPr>
          <w:rFonts w:hint="eastAsia"/>
        </w:rPr>
        <w:t>内部审计人员滥用职权、徇私舞弊、玩忽职守、泄露秘密，给公司造成损失的，由公司依照有关规定予以处理，构成犯罪的，由司法机关依法追究刑事责任。</w:t>
      </w:r>
    </w:p>
    <w:p w:rsidR="0026161B" w:rsidRDefault="00BD013B" w:rsidP="00FE7B1E">
      <w:pPr>
        <w:pStyle w:val="1"/>
        <w:widowControl w:val="0"/>
      </w:pPr>
      <w:r>
        <w:rPr>
          <w:rFonts w:hint="eastAsia"/>
        </w:rPr>
        <w:t>第九章 附则</w:t>
      </w:r>
      <w:bookmarkEnd w:id="6"/>
    </w:p>
    <w:p w:rsidR="0026161B" w:rsidRDefault="00BD013B" w:rsidP="00FE7B1E">
      <w:pPr>
        <w:widowControl w:val="0"/>
      </w:pPr>
      <w:r>
        <w:rPr>
          <w:rFonts w:hint="eastAsia"/>
          <w:b/>
          <w:bCs/>
        </w:rPr>
        <w:t xml:space="preserve">第三十八条 </w:t>
      </w:r>
      <w:r>
        <w:t>本制度未尽事宜，依照国家有关法律</w:t>
      </w:r>
      <w:r>
        <w:rPr>
          <w:rFonts w:hint="eastAsia"/>
        </w:rPr>
        <w:t>、</w:t>
      </w:r>
      <w:r>
        <w:t>法规、规范性文件及《公司章程》的有关规定执行。本制度如与有关</w:t>
      </w:r>
      <w:r>
        <w:rPr>
          <w:rFonts w:hint="eastAsia"/>
        </w:rPr>
        <w:t>法律、法规</w:t>
      </w:r>
      <w:r>
        <w:t>、规范性文件或《公司章程》的有关规定不一致的，以有关法律、法规、规范性文件或《公司章程》的规定为准</w:t>
      </w:r>
      <w:r>
        <w:rPr>
          <w:rFonts w:hint="eastAsia"/>
        </w:rPr>
        <w:t>。</w:t>
      </w:r>
    </w:p>
    <w:p w:rsidR="0026161B" w:rsidRDefault="00BD013B" w:rsidP="00FE7B1E">
      <w:pPr>
        <w:widowControl w:val="0"/>
        <w:ind w:firstLineChars="0" w:firstLine="480"/>
        <w:jc w:val="both"/>
      </w:pPr>
      <w:r>
        <w:rPr>
          <w:rFonts w:hint="eastAsia"/>
          <w:b/>
          <w:bCs/>
        </w:rPr>
        <w:t xml:space="preserve">第三十九条 </w:t>
      </w:r>
      <w:r>
        <w:t>本制度由公司董事会负责解释和修订</w:t>
      </w:r>
      <w:r>
        <w:rPr>
          <w:rFonts w:hint="eastAsia"/>
        </w:rPr>
        <w:t>。</w:t>
      </w:r>
    </w:p>
    <w:p w:rsidR="0026161B" w:rsidRDefault="00BD013B" w:rsidP="00FE7B1E">
      <w:pPr>
        <w:widowControl w:val="0"/>
      </w:pPr>
      <w:r>
        <w:rPr>
          <w:rFonts w:hint="eastAsia"/>
          <w:b/>
          <w:bCs/>
        </w:rPr>
        <w:t xml:space="preserve">第四十条 </w:t>
      </w:r>
      <w:r>
        <w:rPr>
          <w:rFonts w:hint="eastAsia"/>
        </w:rPr>
        <w:t>本制度自公司董事会审议通过之日起实施。</w:t>
      </w:r>
    </w:p>
    <w:p w:rsidR="002E7F29" w:rsidRDefault="002E7F29" w:rsidP="00FE7B1E">
      <w:pPr>
        <w:widowControl w:val="0"/>
        <w:ind w:firstLine="480"/>
      </w:pPr>
    </w:p>
    <w:p w:rsidR="002E7F29" w:rsidRDefault="002E7F29" w:rsidP="00FE7B1E">
      <w:pPr>
        <w:widowControl w:val="0"/>
        <w:ind w:firstLine="480"/>
        <w:jc w:val="right"/>
      </w:pPr>
      <w:r>
        <w:t>山西安泰集团股份有限公司</w:t>
      </w:r>
    </w:p>
    <w:p w:rsidR="002E7F29" w:rsidRDefault="002E7F29" w:rsidP="00FE7B1E">
      <w:pPr>
        <w:widowControl w:val="0"/>
        <w:ind w:right="720" w:firstLineChars="500" w:firstLine="1200"/>
        <w:jc w:val="right"/>
      </w:pPr>
      <w:r>
        <w:t>董   事   会</w:t>
      </w:r>
    </w:p>
    <w:p w:rsidR="0026161B" w:rsidRDefault="002E7F29" w:rsidP="00FE7B1E">
      <w:pPr>
        <w:widowControl w:val="0"/>
        <w:ind w:firstLine="480"/>
        <w:jc w:val="right"/>
      </w:pPr>
      <w:r>
        <w:t>二〇二五年十一月</w:t>
      </w:r>
      <w:r w:rsidR="00157CEF">
        <w:rPr>
          <w:rFonts w:hint="eastAsia"/>
        </w:rPr>
        <w:t>二十八</w:t>
      </w:r>
      <w:r>
        <w:t>日</w:t>
      </w:r>
    </w:p>
    <w:sectPr w:rsidR="0026161B" w:rsidSect="004A235F">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2A6410" w15:done="0"/>
  <w15:commentEx w15:paraId="386630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233" w:rsidRDefault="00880233">
      <w:pPr>
        <w:spacing w:line="240" w:lineRule="auto"/>
        <w:ind w:firstLine="480"/>
      </w:pPr>
      <w:r>
        <w:separator/>
      </w:r>
    </w:p>
  </w:endnote>
  <w:endnote w:type="continuationSeparator" w:id="0">
    <w:p w:rsidR="00880233" w:rsidRDefault="0088023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1B" w:rsidRDefault="00BD013B">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26161B" w:rsidRDefault="0026161B">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738973"/>
      <w:docPartObj>
        <w:docPartGallery w:val="Page Numbers (Bottom of Page)"/>
        <w:docPartUnique/>
      </w:docPartObj>
    </w:sdtPr>
    <w:sdtEndPr/>
    <w:sdtContent>
      <w:p w:rsidR="0026161B" w:rsidRPr="004A235F" w:rsidRDefault="004A235F" w:rsidP="004A235F">
        <w:pPr>
          <w:pStyle w:val="a6"/>
          <w:ind w:firstLine="360"/>
          <w:jc w:val="center"/>
        </w:pPr>
        <w:r>
          <w:fldChar w:fldCharType="begin"/>
        </w:r>
        <w:r>
          <w:instrText>PAGE   \* MERGEFORMAT</w:instrText>
        </w:r>
        <w:r>
          <w:fldChar w:fldCharType="separate"/>
        </w:r>
        <w:r w:rsidR="00363761" w:rsidRPr="00363761">
          <w:rPr>
            <w:noProof/>
            <w:lang w:val="zh-CN"/>
          </w:rPr>
          <w:t>10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421305"/>
      <w:docPartObj>
        <w:docPartGallery w:val="Page Numbers (Bottom of Page)"/>
        <w:docPartUnique/>
      </w:docPartObj>
    </w:sdtPr>
    <w:sdtEndPr/>
    <w:sdtContent>
      <w:p w:rsidR="002E7F29" w:rsidRDefault="004A235F" w:rsidP="004A235F">
        <w:pPr>
          <w:pStyle w:val="a6"/>
          <w:ind w:firstLine="360"/>
          <w:jc w:val="center"/>
        </w:pPr>
        <w:r>
          <w:fldChar w:fldCharType="begin"/>
        </w:r>
        <w:r>
          <w:instrText>PAGE   \* MERGEFORMAT</w:instrText>
        </w:r>
        <w:r>
          <w:fldChar w:fldCharType="separate"/>
        </w:r>
        <w:r w:rsidR="00363761" w:rsidRPr="00363761">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233" w:rsidRDefault="00880233">
      <w:pPr>
        <w:ind w:firstLine="480"/>
      </w:pPr>
      <w:r>
        <w:separator/>
      </w:r>
    </w:p>
  </w:footnote>
  <w:footnote w:type="continuationSeparator" w:id="0">
    <w:p w:rsidR="00880233" w:rsidRDefault="00880233">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F29" w:rsidRDefault="002E7F29" w:rsidP="002E7F29">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1B" w:rsidRDefault="0026161B">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F29" w:rsidRDefault="002E7F29" w:rsidP="002E7F29">
    <w:pPr>
      <w:pStyle w:val="a7"/>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35D36"/>
    <w:rsid w:val="00157CEF"/>
    <w:rsid w:val="0026161B"/>
    <w:rsid w:val="002E7F29"/>
    <w:rsid w:val="00322DCB"/>
    <w:rsid w:val="00363761"/>
    <w:rsid w:val="004A235F"/>
    <w:rsid w:val="006D02AE"/>
    <w:rsid w:val="007E1BEB"/>
    <w:rsid w:val="00836C2B"/>
    <w:rsid w:val="00880233"/>
    <w:rsid w:val="009911FF"/>
    <w:rsid w:val="00AF5568"/>
    <w:rsid w:val="00B1784A"/>
    <w:rsid w:val="00BD013B"/>
    <w:rsid w:val="00E31B28"/>
    <w:rsid w:val="00E44D5A"/>
    <w:rsid w:val="00E45048"/>
    <w:rsid w:val="00FE7B1E"/>
    <w:rsid w:val="01AA1AC9"/>
    <w:rsid w:val="04D44D7A"/>
    <w:rsid w:val="059E4F18"/>
    <w:rsid w:val="11F23FC6"/>
    <w:rsid w:val="2D7C06EA"/>
    <w:rsid w:val="2E353E7C"/>
    <w:rsid w:val="2E625356"/>
    <w:rsid w:val="37DA2F31"/>
    <w:rsid w:val="47CB4366"/>
    <w:rsid w:val="490F29F8"/>
    <w:rsid w:val="63D27965"/>
    <w:rsid w:val="7E42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qFormat="1"/>
    <w:lsdException w:name="header" w:qFormat="1"/>
    <w:lsdException w:name="footer" w:uiPriority="99" w:qFormat="1"/>
    <w:lsdException w:name="caption" w:semiHidden="1" w:unhideWhenUsed="1" w:qFormat="1"/>
    <w:lsdException w:name="annotation reference" w:unhideWhenUsed="1" w:qFormat="1"/>
    <w:lsdException w:name="Title" w:qFormat="1"/>
    <w:lsdException w:name="Default Paragraph Font" w:qFormat="1"/>
    <w:lsdException w:name="Body Text" w:semiHidden="1"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style>
  <w:style w:type="paragraph" w:styleId="a4">
    <w:name w:val="Body Text"/>
    <w:basedOn w:val="a"/>
    <w:semiHidden/>
    <w:qFormat/>
    <w:rPr>
      <w:rFonts w:ascii="Arial" w:eastAsia="Arial" w:hAnsi="Arial" w:cs="Arial"/>
      <w:sz w:val="21"/>
      <w:szCs w:val="21"/>
      <w:lang w:eastAsia="en-US" w:bidi="ar-SA"/>
    </w:rPr>
  </w:style>
  <w:style w:type="paragraph" w:styleId="a5">
    <w:name w:val="Body Text Indent"/>
    <w:basedOn w:val="a"/>
    <w:qFormat/>
    <w:pPr>
      <w:ind w:firstLineChars="1000" w:firstLine="2400"/>
    </w:pPr>
    <w:rPr>
      <w:color w:val="000000"/>
    </w:rPr>
  </w:style>
  <w:style w:type="paragraph" w:styleId="20">
    <w:name w:val="Body Text Indent 2"/>
    <w:basedOn w:val="a"/>
    <w:qFormat/>
    <w:pPr>
      <w:adjustRightInd w:val="0"/>
      <w:snapToGrid w:val="0"/>
      <w:ind w:firstLine="480"/>
    </w:pPr>
    <w:rPr>
      <w:color w:val="000000"/>
    </w:rPr>
  </w:style>
  <w:style w:type="paragraph" w:styleId="a6">
    <w:name w:val="footer"/>
    <w:basedOn w:val="a"/>
    <w:link w:val="Char0"/>
    <w:uiPriority w:val="99"/>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3">
    <w:name w:val="Body Text Indent 3"/>
    <w:basedOn w:val="a"/>
    <w:qFormat/>
    <w:pPr>
      <w:adjustRightInd w:val="0"/>
      <w:snapToGrid w:val="0"/>
      <w:ind w:firstLine="480"/>
    </w:pPr>
  </w:style>
  <w:style w:type="character" w:styleId="a8">
    <w:name w:val="annotation reference"/>
    <w:basedOn w:val="a0"/>
    <w:unhideWhenUsed/>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basedOn w:val="a"/>
    <w:link w:val="Char1"/>
    <w:qFormat/>
    <w:rPr>
      <w:b/>
      <w:bCs/>
    </w:rPr>
  </w:style>
  <w:style w:type="character" w:customStyle="1" w:styleId="Char1">
    <w:name w:val="正文加粗 Char"/>
    <w:link w:val="aa"/>
    <w:qFormat/>
    <w:rPr>
      <w:b/>
      <w:bC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c">
    <w:name w:val="Balloon Text"/>
    <w:basedOn w:val="a"/>
    <w:link w:val="Char2"/>
    <w:rsid w:val="002E7F29"/>
    <w:pPr>
      <w:spacing w:line="240" w:lineRule="auto"/>
    </w:pPr>
    <w:rPr>
      <w:sz w:val="18"/>
      <w:szCs w:val="18"/>
    </w:rPr>
  </w:style>
  <w:style w:type="character" w:customStyle="1" w:styleId="Char2">
    <w:name w:val="批注框文本 Char"/>
    <w:basedOn w:val="a0"/>
    <w:link w:val="ac"/>
    <w:rsid w:val="002E7F29"/>
    <w:rPr>
      <w:rFonts w:ascii="宋体" w:hAnsi="宋体"/>
      <w:sz w:val="18"/>
      <w:szCs w:val="18"/>
      <w:lang w:bidi="en-US"/>
    </w:rPr>
  </w:style>
  <w:style w:type="paragraph" w:styleId="ad">
    <w:name w:val="annotation subject"/>
    <w:basedOn w:val="a3"/>
    <w:next w:val="a3"/>
    <w:link w:val="Char3"/>
    <w:rsid w:val="00B1784A"/>
    <w:rPr>
      <w:b/>
      <w:bCs/>
    </w:rPr>
  </w:style>
  <w:style w:type="character" w:customStyle="1" w:styleId="Char">
    <w:name w:val="批注文字 Char"/>
    <w:basedOn w:val="a0"/>
    <w:link w:val="a3"/>
    <w:semiHidden/>
    <w:rsid w:val="00B1784A"/>
    <w:rPr>
      <w:rFonts w:ascii="宋体" w:hAnsi="宋体"/>
      <w:sz w:val="24"/>
      <w:szCs w:val="24"/>
      <w:lang w:bidi="en-US"/>
    </w:rPr>
  </w:style>
  <w:style w:type="character" w:customStyle="1" w:styleId="Char3">
    <w:name w:val="批注主题 Char"/>
    <w:basedOn w:val="Char"/>
    <w:link w:val="ad"/>
    <w:rsid w:val="00B1784A"/>
    <w:rPr>
      <w:rFonts w:ascii="宋体" w:hAnsi="宋体"/>
      <w:b/>
      <w:bCs/>
      <w:sz w:val="24"/>
      <w:szCs w:val="24"/>
      <w:lang w:bidi="en-US"/>
    </w:rPr>
  </w:style>
  <w:style w:type="character" w:customStyle="1" w:styleId="Char0">
    <w:name w:val="页脚 Char"/>
    <w:basedOn w:val="a0"/>
    <w:link w:val="a6"/>
    <w:uiPriority w:val="99"/>
    <w:rsid w:val="004A235F"/>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qFormat="1"/>
    <w:lsdException w:name="header" w:qFormat="1"/>
    <w:lsdException w:name="footer" w:uiPriority="99" w:qFormat="1"/>
    <w:lsdException w:name="caption" w:semiHidden="1" w:unhideWhenUsed="1" w:qFormat="1"/>
    <w:lsdException w:name="annotation reference" w:unhideWhenUsed="1" w:qFormat="1"/>
    <w:lsdException w:name="Title" w:qFormat="1"/>
    <w:lsdException w:name="Default Paragraph Font" w:qFormat="1"/>
    <w:lsdException w:name="Body Text" w:semiHidden="1"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style>
  <w:style w:type="paragraph" w:styleId="a4">
    <w:name w:val="Body Text"/>
    <w:basedOn w:val="a"/>
    <w:semiHidden/>
    <w:qFormat/>
    <w:rPr>
      <w:rFonts w:ascii="Arial" w:eastAsia="Arial" w:hAnsi="Arial" w:cs="Arial"/>
      <w:sz w:val="21"/>
      <w:szCs w:val="21"/>
      <w:lang w:eastAsia="en-US" w:bidi="ar-SA"/>
    </w:rPr>
  </w:style>
  <w:style w:type="paragraph" w:styleId="a5">
    <w:name w:val="Body Text Indent"/>
    <w:basedOn w:val="a"/>
    <w:qFormat/>
    <w:pPr>
      <w:ind w:firstLineChars="1000" w:firstLine="2400"/>
    </w:pPr>
    <w:rPr>
      <w:color w:val="000000"/>
    </w:rPr>
  </w:style>
  <w:style w:type="paragraph" w:styleId="20">
    <w:name w:val="Body Text Indent 2"/>
    <w:basedOn w:val="a"/>
    <w:qFormat/>
    <w:pPr>
      <w:adjustRightInd w:val="0"/>
      <w:snapToGrid w:val="0"/>
      <w:ind w:firstLine="480"/>
    </w:pPr>
    <w:rPr>
      <w:color w:val="000000"/>
    </w:rPr>
  </w:style>
  <w:style w:type="paragraph" w:styleId="a6">
    <w:name w:val="footer"/>
    <w:basedOn w:val="a"/>
    <w:link w:val="Char0"/>
    <w:uiPriority w:val="99"/>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3">
    <w:name w:val="Body Text Indent 3"/>
    <w:basedOn w:val="a"/>
    <w:qFormat/>
    <w:pPr>
      <w:adjustRightInd w:val="0"/>
      <w:snapToGrid w:val="0"/>
      <w:ind w:firstLine="480"/>
    </w:pPr>
  </w:style>
  <w:style w:type="character" w:styleId="a8">
    <w:name w:val="annotation reference"/>
    <w:basedOn w:val="a0"/>
    <w:unhideWhenUsed/>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basedOn w:val="a"/>
    <w:link w:val="Char1"/>
    <w:qFormat/>
    <w:rPr>
      <w:b/>
      <w:bCs/>
    </w:rPr>
  </w:style>
  <w:style w:type="character" w:customStyle="1" w:styleId="Char1">
    <w:name w:val="正文加粗 Char"/>
    <w:link w:val="aa"/>
    <w:qFormat/>
    <w:rPr>
      <w:b/>
      <w:bC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c">
    <w:name w:val="Balloon Text"/>
    <w:basedOn w:val="a"/>
    <w:link w:val="Char2"/>
    <w:rsid w:val="002E7F29"/>
    <w:pPr>
      <w:spacing w:line="240" w:lineRule="auto"/>
    </w:pPr>
    <w:rPr>
      <w:sz w:val="18"/>
      <w:szCs w:val="18"/>
    </w:rPr>
  </w:style>
  <w:style w:type="character" w:customStyle="1" w:styleId="Char2">
    <w:name w:val="批注框文本 Char"/>
    <w:basedOn w:val="a0"/>
    <w:link w:val="ac"/>
    <w:rsid w:val="002E7F29"/>
    <w:rPr>
      <w:rFonts w:ascii="宋体" w:hAnsi="宋体"/>
      <w:sz w:val="18"/>
      <w:szCs w:val="18"/>
      <w:lang w:bidi="en-US"/>
    </w:rPr>
  </w:style>
  <w:style w:type="paragraph" w:styleId="ad">
    <w:name w:val="annotation subject"/>
    <w:basedOn w:val="a3"/>
    <w:next w:val="a3"/>
    <w:link w:val="Char3"/>
    <w:rsid w:val="00B1784A"/>
    <w:rPr>
      <w:b/>
      <w:bCs/>
    </w:rPr>
  </w:style>
  <w:style w:type="character" w:customStyle="1" w:styleId="Char">
    <w:name w:val="批注文字 Char"/>
    <w:basedOn w:val="a0"/>
    <w:link w:val="a3"/>
    <w:semiHidden/>
    <w:rsid w:val="00B1784A"/>
    <w:rPr>
      <w:rFonts w:ascii="宋体" w:hAnsi="宋体"/>
      <w:sz w:val="24"/>
      <w:szCs w:val="24"/>
      <w:lang w:bidi="en-US"/>
    </w:rPr>
  </w:style>
  <w:style w:type="character" w:customStyle="1" w:styleId="Char3">
    <w:name w:val="批注主题 Char"/>
    <w:basedOn w:val="Char"/>
    <w:link w:val="ad"/>
    <w:rsid w:val="00B1784A"/>
    <w:rPr>
      <w:rFonts w:ascii="宋体" w:hAnsi="宋体"/>
      <w:b/>
      <w:bCs/>
      <w:sz w:val="24"/>
      <w:szCs w:val="24"/>
      <w:lang w:bidi="en-US"/>
    </w:rPr>
  </w:style>
  <w:style w:type="character" w:customStyle="1" w:styleId="Char0">
    <w:name w:val="页脚 Char"/>
    <w:basedOn w:val="a0"/>
    <w:link w:val="a6"/>
    <w:uiPriority w:val="99"/>
    <w:rsid w:val="004A235F"/>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44044a26-ed28-410c-bf9c-d43f680bb11f</errorID>
      <errorWord>《山西安泰集团股份有限公司章程》（以下简称“《公司章程》”）</errorWord>
      <group>L1_Knowledge</group>
      <groupName>知识性问题</groupName>
      <ability>L2_Knowledge</ability>
      <abilityName>其他知识</abilityName>
      <candidateList>
        <item>《山西安泰集团股份有限公司章程》（以下简称《公司章程》）</item>
      </candidateList>
      <explain>疑似政策文件、法律法规名称等书写不规范，请注意检查。</explain>
      <paraID>469EB507</paraID>
      <start>216</start>
      <end>246</end>
      <status>unmodified</status>
      <modifiedWord/>
      <trackRevisions>false</trackRevisions>
    </reviewItem>
    <reviewItem>
      <errorID>32f796a7-b14b-43c3-8a55-3c441e174776</errorID>
      <errorWord>法律、法规</errorWord>
      <group>L1_Word</group>
      <groupName>字词问题</groupName>
      <ability>L2_Typo</ability>
      <abilityName>字词错误</abilityName>
      <candidateList>
        <item>法律法规</item>
      </candidateList>
      <explain/>
      <paraID>1DF38A6F</paraID>
      <start>13</start>
      <end>18</end>
      <status>unmodified</status>
      <modifiedWord/>
      <trackRevisions>false</trackRevisions>
    </reviewItem>
    <reviewItem>
      <errorID>63120521-babd-428e-926f-8a31a764129c</errorID>
      <errorWord>整</errorWord>
      <group>L1_Word</group>
      <groupName>字词问题</groupName>
      <ability>L2_Typo</ability>
      <abilityName>字词错误</abilityName>
      <candidateList>
        <item>整性</item>
      </candidateList>
      <explain/>
      <paraID>1DF38A6F</paraID>
      <start>44</start>
      <end>45</end>
      <status>unmodified</status>
      <modifiedWord/>
      <trackRevisions>false</trackRevisions>
    </reviewItem>
    <reviewItem>
      <errorID>58e20d00-1096-412d-a3c1-56a4227f9433</errorID>
      <errorWord>法律、法规</errorWord>
      <group>L1_Word</group>
      <groupName>字词问题</groupName>
      <ability>L2_Typo</ability>
      <abilityName>字词错误</abilityName>
      <candidateList>
        <item>法律法规</item>
      </candidateList>
      <explain/>
      <paraID> FDC3E83</paraID>
      <start>99</start>
      <end>104</end>
      <status>unmodified</status>
      <modifiedWord/>
      <trackRevisions>false</trackRevisions>
    </reviewItem>
    <reviewItem>
      <errorID>108c54e4-4d50-4680-a0ee-cf112c761e83</errorID>
      <errorWord>暂</errorWord>
      <group>L1_Word</group>
      <groupName>字词问题</groupName>
      <ability>L2_Typo</ability>
      <abilityName>字词错误</abilityName>
      <candidateList>
        <item>暂时</item>
      </candidateList>
      <explain/>
      <paraID>5C28803F</paraID>
      <start>47</start>
      <end>48</end>
      <status>unmodified</status>
      <modifiedWord/>
      <trackRevisions>false</trackRevisions>
    </reviewItem>
    <reviewItem>
      <errorID>0c964da2-2ef2-4835-b767-9a01f05378a5</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3F9ADD8A</paraID>
      <start>12</start>
      <end>14</end>
      <status>unmodified</status>
      <modifiedWord/>
      <trackRevisions>false</trackRevisions>
    </reviewItem>
    <reviewItem>
      <errorID>f5ffa2ee-a713-4da5-afde-130c45653ecd</errorID>
      <errorWord>法律、法规</errorWord>
      <group>L1_Word</group>
      <groupName>字词问题</groupName>
      <ability>L2_Typo</ability>
      <abilityName>字词错误</abilityName>
      <candidateList>
        <item>法律法规</item>
      </candidateList>
      <explain/>
      <paraID>3D775819</paraID>
      <start>20</start>
      <end>25</end>
      <status>unmodified</status>
      <modifiedWord/>
      <trackRevisions>false</trackRevisions>
    </reviewItem>
    <reviewItem>
      <errorID>2ff69d47-ab76-4a0b-8688-0ac3e0d87998</errorID>
      <errorWord>法律、法规</errorWord>
      <group>L1_Word</group>
      <groupName>字词问题</groupName>
      <ability>L2_Typo</ability>
      <abilityName>字词错误</abilityName>
      <candidateList>
        <item>法律法规</item>
      </candidateList>
      <explain/>
      <paraID>3D775819</paraID>
      <start>53</start>
      <end>58</end>
      <status>unmodified</status>
      <modifiedWord/>
      <trackRevisions>false</trackRevisions>
    </reviewItem>
    <reviewItem>
      <errorID>fbb6e525-3d21-4727-8605-776f5f2e4cd5</errorID>
      <errorWord>法律、法规</errorWord>
      <group>L1_Word</group>
      <groupName>字词问题</groupName>
      <ability>L2_Typo</ability>
      <abilityName>字词错误</abilityName>
      <candidateList>
        <item>法律法规</item>
      </candidateList>
      <explain/>
      <paraID>3D775819</paraID>
      <start>84</start>
      <end>89</end>
      <status>unmodified</status>
      <modifiedWord/>
      <trackRevisions>false</trackRevisions>
    </reviewItem>
  </reviewItems>
  <config/>
</contractReview>
</file>

<file path=customXml/itemProps1.xml><?xml version="1.0" encoding="utf-8"?>
<ds:datastoreItem xmlns:ds="http://schemas.openxmlformats.org/officeDocument/2006/customXml" ds:itemID="{CFA73F3B-EBFB-42DB-94DA-7A9C8F36392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8</cp:revision>
  <dcterms:created xsi:type="dcterms:W3CDTF">2025-11-21T06:44:00Z</dcterms:created>
  <dcterms:modified xsi:type="dcterms:W3CDTF">2025-11-27T10:13:00Z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