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9F1" w:rsidRPr="006E721A" w:rsidRDefault="001F6C30" w:rsidP="00485D4B">
      <w:pPr>
        <w:pStyle w:val="a8"/>
        <w:widowControl w:val="0"/>
        <w:spacing w:line="360" w:lineRule="auto"/>
        <w:rPr>
          <w:rFonts w:ascii="黑体" w:eastAsia="黑体" w:hAnsi="黑体"/>
          <w:sz w:val="36"/>
          <w:szCs w:val="36"/>
        </w:rPr>
      </w:pPr>
      <w:r w:rsidRPr="006E721A">
        <w:rPr>
          <w:rFonts w:ascii="黑体" w:eastAsia="黑体" w:hAnsi="黑体" w:hint="eastAsia"/>
          <w:sz w:val="36"/>
          <w:szCs w:val="36"/>
        </w:rPr>
        <w:t>山西安泰集团股份有限公司</w:t>
      </w:r>
    </w:p>
    <w:p w:rsidR="002A19F1" w:rsidRPr="006E721A" w:rsidRDefault="001F6C30" w:rsidP="00485D4B">
      <w:pPr>
        <w:pStyle w:val="a8"/>
        <w:widowControl w:val="0"/>
        <w:spacing w:line="360" w:lineRule="auto"/>
        <w:rPr>
          <w:rFonts w:ascii="黑体" w:eastAsia="黑体" w:hAnsi="黑体"/>
          <w:sz w:val="36"/>
          <w:szCs w:val="36"/>
        </w:rPr>
      </w:pPr>
      <w:r w:rsidRPr="006E721A">
        <w:rPr>
          <w:rFonts w:ascii="黑体" w:eastAsia="黑体" w:hAnsi="黑体" w:hint="eastAsia"/>
          <w:sz w:val="36"/>
          <w:szCs w:val="36"/>
        </w:rPr>
        <w:t>募集资金管理制度</w:t>
      </w:r>
    </w:p>
    <w:p w:rsidR="002A19F1" w:rsidRDefault="001F6C30" w:rsidP="00485D4B">
      <w:pPr>
        <w:pStyle w:val="1"/>
        <w:widowControl w:val="0"/>
      </w:pPr>
      <w:r>
        <w:rPr>
          <w:rFonts w:hint="eastAsia"/>
        </w:rPr>
        <w:t>第一章 总则</w:t>
      </w:r>
    </w:p>
    <w:p w:rsidR="002A19F1" w:rsidRDefault="001F6C30" w:rsidP="00485D4B">
      <w:pPr>
        <w:widowControl w:val="0"/>
      </w:pPr>
      <w:r>
        <w:rPr>
          <w:rFonts w:hint="eastAsia"/>
          <w:b/>
          <w:bCs/>
        </w:rPr>
        <w:t>第一条</w:t>
      </w:r>
      <w:r>
        <w:rPr>
          <w:rFonts w:hint="eastAsia"/>
        </w:rPr>
        <w:t xml:space="preserve"> 为了规范山西安泰集团股份有限公司（以下简称“公司”）募集资金的管理和使用，使募集资金产生预期收益，促进公司持续稳定发展，维护全体股东特别是中小投资者的合法权益，依据《中华人民共和国公司法》《中华人民共和国证券法》《上市公司证券发行注册管理办法》《上海证券交易所股票上市规则》《上海证券交易所上市公司自律监管指引第1号——规范运作》《上市公司募集资金监管规则》和《公司章程》等有关规定，结合公司实际情况，制定本制度。</w:t>
      </w:r>
    </w:p>
    <w:p w:rsidR="002A19F1" w:rsidRDefault="001F6C30" w:rsidP="00485D4B">
      <w:pPr>
        <w:widowControl w:val="0"/>
      </w:pPr>
      <w:r>
        <w:rPr>
          <w:rFonts w:hint="eastAsia"/>
          <w:b/>
          <w:bCs/>
        </w:rPr>
        <w:t>第二条</w:t>
      </w:r>
      <w:r>
        <w:rPr>
          <w:rFonts w:hint="eastAsia"/>
        </w:rPr>
        <w:t xml:space="preserve"> 本制度所称募集资金是指公司通过发行股票或者其他具有股权性质的证券，向投资者募集并用于特</w:t>
      </w:r>
      <w:r w:rsidR="00380CE1">
        <w:rPr>
          <w:rFonts w:hint="eastAsia"/>
        </w:rPr>
        <w:t>定用途的资金监管，</w:t>
      </w:r>
      <w:r>
        <w:rPr>
          <w:rFonts w:hint="eastAsia"/>
        </w:rPr>
        <w:t>但不包括公司实施股权激励计划募集的资金。</w:t>
      </w:r>
    </w:p>
    <w:p w:rsidR="002A19F1" w:rsidRDefault="001F6C30" w:rsidP="00485D4B">
      <w:pPr>
        <w:widowControl w:val="0"/>
        <w:ind w:firstLine="480"/>
      </w:pPr>
      <w:r>
        <w:rPr>
          <w:rFonts w:hint="eastAsia"/>
        </w:rPr>
        <w:t>本制度所称超募资金是指实际募集资金净额超过计划募集资金金额的部分。</w:t>
      </w:r>
    </w:p>
    <w:p w:rsidR="002A19F1" w:rsidRDefault="001F6C30" w:rsidP="00485D4B">
      <w:pPr>
        <w:widowControl w:val="0"/>
      </w:pPr>
      <w:r>
        <w:rPr>
          <w:rStyle w:val="Char1"/>
          <w:rFonts w:hint="eastAsia"/>
        </w:rPr>
        <w:t>第三条</w:t>
      </w:r>
      <w:r>
        <w:rPr>
          <w:rFonts w:hint="eastAsia"/>
        </w:rPr>
        <w:t xml:space="preserve"> 募集资金的使用应坚持集中管理、周密计划</w:t>
      </w:r>
      <w:r w:rsidR="00037EA8">
        <w:rPr>
          <w:rFonts w:hint="eastAsia"/>
        </w:rPr>
        <w:t>、</w:t>
      </w:r>
      <w:r>
        <w:rPr>
          <w:rFonts w:hint="eastAsia"/>
        </w:rPr>
        <w:t>预算控制</w:t>
      </w:r>
      <w:r w:rsidR="00037EA8">
        <w:rPr>
          <w:rFonts w:hint="eastAsia"/>
        </w:rPr>
        <w:t>、</w:t>
      </w:r>
      <w:r>
        <w:rPr>
          <w:rFonts w:hint="eastAsia"/>
        </w:rPr>
        <w:t>规范运作</w:t>
      </w:r>
      <w:r w:rsidR="00037EA8">
        <w:rPr>
          <w:rFonts w:hint="eastAsia"/>
        </w:rPr>
        <w:t>、</w:t>
      </w:r>
      <w:r>
        <w:rPr>
          <w:rFonts w:hint="eastAsia"/>
        </w:rPr>
        <w:t>公开透明的原则。</w:t>
      </w:r>
    </w:p>
    <w:p w:rsidR="002A19F1" w:rsidRDefault="001F6C30" w:rsidP="00485D4B">
      <w:pPr>
        <w:widowControl w:val="0"/>
      </w:pPr>
      <w:r>
        <w:rPr>
          <w:rStyle w:val="Char1"/>
          <w:rFonts w:hint="eastAsia"/>
        </w:rPr>
        <w:t xml:space="preserve">第四条 </w:t>
      </w:r>
      <w:r>
        <w:rPr>
          <w:rFonts w:hint="eastAsia"/>
        </w:rPr>
        <w:t>公司募集资金应当专款专用。公司使用募集资金应当符合国家产业政策和相关法律法规，</w:t>
      </w:r>
      <w:proofErr w:type="gramStart"/>
      <w:r>
        <w:rPr>
          <w:rFonts w:hint="eastAsia"/>
        </w:rPr>
        <w:t>践行</w:t>
      </w:r>
      <w:proofErr w:type="gramEnd"/>
      <w:r>
        <w:rPr>
          <w:rFonts w:hint="eastAsia"/>
        </w:rPr>
        <w:t>可持续发展理念，履行社会责任，原则上应当用于主营业务，有利于增强公司竞争能力和创新能力。</w:t>
      </w:r>
    </w:p>
    <w:p w:rsidR="002A19F1" w:rsidRDefault="001F6C30" w:rsidP="00485D4B">
      <w:pPr>
        <w:widowControl w:val="0"/>
        <w:ind w:firstLine="480"/>
      </w:pPr>
      <w:r>
        <w:rPr>
          <w:rFonts w:hint="eastAsia"/>
        </w:rPr>
        <w:t>公司应当建立并完善募集资金存放、管理、使用、改变用途、监督和责任追究的内部控制制度，明确募集资金使用的分级审批权限、决策程序、风险控制措施及信息披露要求，规范使用募集资金。</w:t>
      </w:r>
    </w:p>
    <w:p w:rsidR="002A19F1" w:rsidRDefault="001F6C30" w:rsidP="00485D4B">
      <w:pPr>
        <w:widowControl w:val="0"/>
      </w:pPr>
      <w:r>
        <w:rPr>
          <w:rStyle w:val="Char1"/>
          <w:rFonts w:hint="eastAsia"/>
        </w:rPr>
        <w:t xml:space="preserve">第五条 </w:t>
      </w:r>
      <w:r>
        <w:rPr>
          <w:rFonts w:hint="eastAsia"/>
        </w:rPr>
        <w:t>公司董事会应当持续关注募集资金存放、管理和使用情况，有效防范投资风险，提高募集资金使用效益。</w:t>
      </w:r>
    </w:p>
    <w:p w:rsidR="002A19F1" w:rsidRDefault="001F6C30" w:rsidP="00485D4B">
      <w:pPr>
        <w:widowControl w:val="0"/>
      </w:pPr>
      <w:r>
        <w:rPr>
          <w:rStyle w:val="Char1"/>
          <w:rFonts w:hint="eastAsia"/>
        </w:rPr>
        <w:t>第六条</w:t>
      </w:r>
      <w:r>
        <w:rPr>
          <w:rFonts w:hint="eastAsia"/>
        </w:rPr>
        <w:t xml:space="preserve"> 公司控股股东、实际控制人及其他关联人不得直接或者间接占用或者挪用公司募集资金，不得利用公司募集资金及募集资金投资项目（以下简称“募投项目”）获取不正当利益。 </w:t>
      </w:r>
    </w:p>
    <w:p w:rsidR="002A19F1" w:rsidRDefault="001F6C30" w:rsidP="00485D4B">
      <w:pPr>
        <w:widowControl w:val="0"/>
      </w:pPr>
      <w:r>
        <w:rPr>
          <w:rStyle w:val="Char1"/>
          <w:rFonts w:hint="eastAsia"/>
        </w:rPr>
        <w:t>第七条</w:t>
      </w:r>
      <w:r>
        <w:rPr>
          <w:rFonts w:hint="eastAsia"/>
        </w:rPr>
        <w:t xml:space="preserve"> 公</w:t>
      </w:r>
      <w:r w:rsidRPr="00485D4B">
        <w:rPr>
          <w:rFonts w:hint="eastAsia"/>
          <w:spacing w:val="-4"/>
        </w:rPr>
        <w:t>司的董事和高级管理人员应当勤勉尽责，督促公司规范使用募集资金，自觉维护公司募集资金安全，不得参与、协助或纵容公司擅自或变相改变募集资金用途。</w:t>
      </w:r>
    </w:p>
    <w:p w:rsidR="002A19F1" w:rsidRDefault="001F6C30" w:rsidP="00485D4B">
      <w:pPr>
        <w:widowControl w:val="0"/>
      </w:pPr>
      <w:r>
        <w:rPr>
          <w:rStyle w:val="Char1"/>
          <w:rFonts w:hint="eastAsia"/>
        </w:rPr>
        <w:lastRenderedPageBreak/>
        <w:t>第八条</w:t>
      </w:r>
      <w:r>
        <w:rPr>
          <w:rFonts w:hint="eastAsia"/>
        </w:rPr>
        <w:t xml:space="preserve"> 凡违反本制度，致使公司遭受损失时（包括经济损失和名誉损失），应</w:t>
      </w:r>
      <w:r w:rsidRPr="00485D4B">
        <w:rPr>
          <w:rFonts w:hint="eastAsia"/>
          <w:spacing w:val="-2"/>
        </w:rPr>
        <w:t>视具体情况，给予相关责任人以处分，必要时，相关责任人应承担相应民事赔偿责任。</w:t>
      </w:r>
    </w:p>
    <w:p w:rsidR="002A19F1" w:rsidRDefault="001F6C30" w:rsidP="00485D4B">
      <w:pPr>
        <w:pStyle w:val="1"/>
        <w:widowControl w:val="0"/>
      </w:pPr>
      <w:r>
        <w:rPr>
          <w:rFonts w:hint="eastAsia"/>
        </w:rPr>
        <w:t>第二章 募集资金的存储</w:t>
      </w:r>
    </w:p>
    <w:p w:rsidR="002A19F1" w:rsidRDefault="001F6C30" w:rsidP="00485D4B">
      <w:pPr>
        <w:widowControl w:val="0"/>
      </w:pPr>
      <w:r>
        <w:rPr>
          <w:rFonts w:hint="eastAsia"/>
          <w:b/>
          <w:bCs/>
        </w:rPr>
        <w:t>第九条</w:t>
      </w:r>
      <w:r>
        <w:rPr>
          <w:rFonts w:hint="eastAsia"/>
        </w:rPr>
        <w:t xml:space="preserve"> 公司募集资金应当存放于董事会批准设立的专项账户（以下简称“募集资金专户”）集中管理和使用。募集资金专户不得存放非募集资金或用作其他用途。</w:t>
      </w:r>
    </w:p>
    <w:p w:rsidR="002A19F1" w:rsidRDefault="001F6C30" w:rsidP="00485D4B">
      <w:pPr>
        <w:widowControl w:val="0"/>
      </w:pPr>
      <w:r>
        <w:rPr>
          <w:rFonts w:hint="eastAsia"/>
          <w:b/>
          <w:bCs/>
        </w:rPr>
        <w:t>第十条</w:t>
      </w:r>
      <w:r>
        <w:rPr>
          <w:rFonts w:hint="eastAsia"/>
        </w:rPr>
        <w:t xml:space="preserve"> 公司募集资金应选择资信良好、资产规模大的银行设立专项账户存储。 </w:t>
      </w:r>
    </w:p>
    <w:p w:rsidR="002A19F1" w:rsidRDefault="001F6C30" w:rsidP="00485D4B">
      <w:pPr>
        <w:widowControl w:val="0"/>
      </w:pPr>
      <w:r>
        <w:rPr>
          <w:rFonts w:hint="eastAsia"/>
          <w:b/>
          <w:bCs/>
        </w:rPr>
        <w:t>第十一条</w:t>
      </w:r>
      <w:r>
        <w:rPr>
          <w:rFonts w:hint="eastAsia"/>
        </w:rPr>
        <w:t xml:space="preserve"> 公司募集资金的存放应坚持专项存储、适当集中、便于管理的原则。 </w:t>
      </w:r>
    </w:p>
    <w:p w:rsidR="002A19F1" w:rsidRDefault="001F6C30" w:rsidP="00485D4B">
      <w:pPr>
        <w:widowControl w:val="0"/>
      </w:pPr>
      <w:r>
        <w:rPr>
          <w:rFonts w:hint="eastAsia"/>
          <w:b/>
          <w:bCs/>
        </w:rPr>
        <w:t>第十二条</w:t>
      </w:r>
      <w:r>
        <w:rPr>
          <w:rFonts w:hint="eastAsia"/>
        </w:rPr>
        <w:t xml:space="preserve"> 公司应当在募集资金到账后一个月内与保荐机构或独立财务顾问、存放募集资金的商业银行（以下简称“商业银行”）签订募集资金专户存储三方监管协议。该协议至少应当包括以下内容：</w:t>
      </w:r>
    </w:p>
    <w:p w:rsidR="002A19F1" w:rsidRDefault="001F6C30" w:rsidP="00485D4B">
      <w:pPr>
        <w:widowControl w:val="0"/>
        <w:ind w:firstLine="480"/>
      </w:pPr>
      <w:r>
        <w:t>（一）</w:t>
      </w:r>
      <w:r>
        <w:rPr>
          <w:rFonts w:hint="eastAsia"/>
        </w:rPr>
        <w:t>公司应当将募集资金集中存放于募集资金专户；</w:t>
      </w:r>
    </w:p>
    <w:p w:rsidR="002A19F1" w:rsidRDefault="001F6C30" w:rsidP="00485D4B">
      <w:pPr>
        <w:widowControl w:val="0"/>
        <w:ind w:firstLine="480"/>
      </w:pPr>
      <w:r>
        <w:t>（二）</w:t>
      </w:r>
      <w:r>
        <w:rPr>
          <w:rFonts w:hint="eastAsia"/>
        </w:rPr>
        <w:t>募集资金专户账号、该专</w:t>
      </w:r>
      <w:proofErr w:type="gramStart"/>
      <w:r>
        <w:rPr>
          <w:rFonts w:hint="eastAsia"/>
        </w:rPr>
        <w:t>户涉及</w:t>
      </w:r>
      <w:proofErr w:type="gramEnd"/>
      <w:r>
        <w:rPr>
          <w:rFonts w:hint="eastAsia"/>
        </w:rPr>
        <w:t>的募集资金项目、存放金额；</w:t>
      </w:r>
    </w:p>
    <w:p w:rsidR="002A19F1" w:rsidRDefault="001F6C30" w:rsidP="00485D4B">
      <w:pPr>
        <w:widowControl w:val="0"/>
        <w:ind w:firstLine="480"/>
      </w:pPr>
      <w:r>
        <w:t>（三）</w:t>
      </w:r>
      <w:r>
        <w:rPr>
          <w:rFonts w:hint="eastAsia"/>
        </w:rPr>
        <w:t>商业银行应当每月向公司提供募集资金专户银行对账单，并抄送保荐机构或者独立财务顾问；</w:t>
      </w:r>
    </w:p>
    <w:p w:rsidR="002A19F1" w:rsidRDefault="001F6C30" w:rsidP="00485D4B">
      <w:pPr>
        <w:widowControl w:val="0"/>
        <w:ind w:firstLine="480"/>
      </w:pPr>
      <w:r>
        <w:t>（四）</w:t>
      </w:r>
      <w:r>
        <w:rPr>
          <w:rFonts w:hint="eastAsia"/>
        </w:rPr>
        <w:t>公司1次或12个月以内累计从募集资金专户支取的金额超过5</w:t>
      </w:r>
      <w:r>
        <w:t>,</w:t>
      </w:r>
      <w:r>
        <w:rPr>
          <w:rFonts w:hint="eastAsia"/>
        </w:rPr>
        <w:t>000万元且达到发行募集资金总额扣除发行费用后的净额（以下简称“募集资金净额”）的20%的，公司应当及时通知保荐机构或者独立财务顾问；</w:t>
      </w:r>
    </w:p>
    <w:p w:rsidR="002A19F1" w:rsidRDefault="001F6C30" w:rsidP="00485D4B">
      <w:pPr>
        <w:widowControl w:val="0"/>
        <w:ind w:firstLine="480"/>
      </w:pPr>
      <w:r>
        <w:t>（五）</w:t>
      </w:r>
      <w:r>
        <w:rPr>
          <w:rFonts w:hint="eastAsia"/>
        </w:rPr>
        <w:t xml:space="preserve">保荐机构或者独立财务顾问可以随时到商业银行查询募集资金专户资料； </w:t>
      </w:r>
    </w:p>
    <w:p w:rsidR="002A19F1" w:rsidRDefault="001F6C30" w:rsidP="00485D4B">
      <w:pPr>
        <w:widowControl w:val="0"/>
        <w:ind w:firstLine="480"/>
      </w:pPr>
      <w:r>
        <w:t>（六）</w:t>
      </w:r>
      <w:r>
        <w:rPr>
          <w:rFonts w:hint="eastAsia"/>
        </w:rPr>
        <w:t>保荐机构或者独立财务顾问的督导职责、商业银行的告知及配合职责、保荐机构或者独立财务顾问和商业银行对公司募集资金使用的监管方式；</w:t>
      </w:r>
    </w:p>
    <w:p w:rsidR="002A19F1" w:rsidRDefault="001F6C30" w:rsidP="00485D4B">
      <w:pPr>
        <w:widowControl w:val="0"/>
        <w:ind w:firstLine="480"/>
      </w:pPr>
      <w:r>
        <w:t>（七）</w:t>
      </w:r>
      <w:r>
        <w:rPr>
          <w:rFonts w:hint="eastAsia"/>
        </w:rPr>
        <w:t>公司、商业银行、保荐机构或者独立财务顾问的违约责任；</w:t>
      </w:r>
    </w:p>
    <w:p w:rsidR="002A19F1" w:rsidRDefault="001F6C30" w:rsidP="00485D4B">
      <w:pPr>
        <w:widowControl w:val="0"/>
        <w:ind w:firstLine="480"/>
      </w:pPr>
      <w:r>
        <w:t>（八）</w:t>
      </w:r>
      <w:r>
        <w:rPr>
          <w:rFonts w:hint="eastAsia"/>
        </w:rPr>
        <w:t>商业银行3次未及时向保荐机构或者独立财务顾问出具对账单，以及存在未配合保荐机构或者独立财务顾问查询与调查专户资料情形的，公司可以终止协议并注销该募集资金专户。</w:t>
      </w:r>
    </w:p>
    <w:p w:rsidR="002A19F1" w:rsidRDefault="001F6C30" w:rsidP="00485D4B">
      <w:pPr>
        <w:widowControl w:val="0"/>
        <w:ind w:firstLine="480"/>
      </w:pPr>
      <w:r>
        <w:rPr>
          <w:rFonts w:hint="eastAsia"/>
        </w:rPr>
        <w:t>公司应当在上述协议签订后2个交易日内报告上海证券交易所（以下称“交易所”）备案并公告。上述协议在有效期届满前因保荐机构或者独立财务顾问或商业银行变更等原因提前终止的，公司应当自协议终止之日起两周内与相关当事人签订新的协议，并在新的协议签订后2个交易日内报告交易所备案并公告。</w:t>
      </w:r>
    </w:p>
    <w:p w:rsidR="005D4CAF" w:rsidRDefault="005D4CAF" w:rsidP="00485D4B">
      <w:pPr>
        <w:widowControl w:val="0"/>
        <w:ind w:firstLine="480"/>
      </w:pPr>
    </w:p>
    <w:p w:rsidR="002A19F1" w:rsidRPr="005D4CAF" w:rsidRDefault="001F6C30" w:rsidP="00485D4B">
      <w:pPr>
        <w:pStyle w:val="1"/>
        <w:keepNext w:val="0"/>
        <w:widowControl w:val="0"/>
        <w:spacing w:beforeLines="50" w:before="156"/>
        <w:rPr>
          <w:rFonts w:ascii="Times New Roman" w:hAnsi="Times New Roman"/>
        </w:rPr>
      </w:pPr>
      <w:r w:rsidRPr="005D4CAF">
        <w:rPr>
          <w:rFonts w:ascii="Times New Roman" w:hAnsi="Times New Roman" w:hint="eastAsia"/>
        </w:rPr>
        <w:lastRenderedPageBreak/>
        <w:t>第三章</w:t>
      </w:r>
      <w:r w:rsidRPr="005D4CAF">
        <w:rPr>
          <w:rFonts w:ascii="Times New Roman" w:hAnsi="Times New Roman" w:hint="eastAsia"/>
        </w:rPr>
        <w:t xml:space="preserve"> </w:t>
      </w:r>
      <w:r w:rsidRPr="005D4CAF">
        <w:rPr>
          <w:rFonts w:ascii="Times New Roman" w:hAnsi="Times New Roman" w:hint="eastAsia"/>
        </w:rPr>
        <w:t>募集资金的使用</w:t>
      </w:r>
    </w:p>
    <w:p w:rsidR="002A19F1" w:rsidRDefault="001F6C30" w:rsidP="00485D4B">
      <w:pPr>
        <w:widowControl w:val="0"/>
      </w:pPr>
      <w:r>
        <w:rPr>
          <w:rFonts w:hint="eastAsia"/>
          <w:b/>
          <w:bCs/>
        </w:rPr>
        <w:t>第十三条</w:t>
      </w:r>
      <w:r>
        <w:rPr>
          <w:rFonts w:hint="eastAsia"/>
        </w:rPr>
        <w:t xml:space="preserve"> 公司募集资金应当按照招股说明书或者其他公开发行募集文件所列用途使用，不得擅自改变用途。</w:t>
      </w:r>
    </w:p>
    <w:p w:rsidR="002A19F1" w:rsidRDefault="001F6C30" w:rsidP="00485D4B">
      <w:pPr>
        <w:widowControl w:val="0"/>
      </w:pPr>
      <w:r>
        <w:rPr>
          <w:rFonts w:hint="eastAsia"/>
          <w:b/>
          <w:bCs/>
        </w:rPr>
        <w:t>第十四条</w:t>
      </w:r>
      <w:r>
        <w:rPr>
          <w:rFonts w:hint="eastAsia"/>
        </w:rPr>
        <w:t xml:space="preserve"> 公司使用募集资金应当遵循如下要求：</w:t>
      </w:r>
    </w:p>
    <w:p w:rsidR="002A19F1" w:rsidRDefault="001F6C30" w:rsidP="00485D4B">
      <w:pPr>
        <w:widowControl w:val="0"/>
        <w:ind w:firstLine="480"/>
      </w:pPr>
      <w:r>
        <w:t>（一）</w:t>
      </w:r>
      <w:r>
        <w:rPr>
          <w:rFonts w:hint="eastAsia"/>
        </w:rPr>
        <w:t>公司应当对募集资金使用的申请、分级审批权限、决策程序、风险控制措施及信息披露程序做出明确规定；</w:t>
      </w:r>
    </w:p>
    <w:p w:rsidR="002A19F1" w:rsidRDefault="001F6C30" w:rsidP="00485D4B">
      <w:pPr>
        <w:widowControl w:val="0"/>
        <w:ind w:firstLine="480"/>
      </w:pPr>
      <w:r>
        <w:t>（二）</w:t>
      </w:r>
      <w:r>
        <w:rPr>
          <w:rFonts w:hint="eastAsia"/>
        </w:rPr>
        <w:t>公司应当按照发行申请文件中承诺的募集资金使用计划使用募集资金，</w:t>
      </w:r>
      <w:proofErr w:type="gramStart"/>
      <w:r>
        <w:rPr>
          <w:rFonts w:hint="eastAsia"/>
        </w:rPr>
        <w:t>募投项目</w:t>
      </w:r>
      <w:proofErr w:type="gramEnd"/>
      <w:r>
        <w:rPr>
          <w:rFonts w:hint="eastAsia"/>
        </w:rPr>
        <w:t>应当符合国家产业政策和有关环境保护、土地管理等法律和行政法规的规定；</w:t>
      </w:r>
    </w:p>
    <w:p w:rsidR="002A19F1" w:rsidRDefault="001F6C30" w:rsidP="00485D4B">
      <w:pPr>
        <w:widowControl w:val="0"/>
        <w:ind w:firstLine="480"/>
      </w:pPr>
      <w:r>
        <w:t>（三）</w:t>
      </w:r>
      <w:r>
        <w:rPr>
          <w:rFonts w:hint="eastAsia"/>
        </w:rPr>
        <w:t>募集资金项目实施后，不会与控股股东、实际控制人及其控制的其他企业新增构成重大不利影响的同业竞争、显失公平的关联交易，或者严重影响公司生产经营的独立性；</w:t>
      </w:r>
    </w:p>
    <w:p w:rsidR="002A19F1" w:rsidRDefault="001F6C30" w:rsidP="00485D4B">
      <w:pPr>
        <w:widowControl w:val="0"/>
        <w:ind w:firstLine="480"/>
      </w:pPr>
      <w:r>
        <w:t>（四）</w:t>
      </w:r>
      <w:r>
        <w:rPr>
          <w:rFonts w:hint="eastAsia"/>
        </w:rPr>
        <w:t>出现严重影响募集资金使用计划正常进行的情形时，公司应当及时报告交易所并公告；</w:t>
      </w:r>
    </w:p>
    <w:p w:rsidR="002A19F1" w:rsidRDefault="001F6C30" w:rsidP="00485D4B">
      <w:pPr>
        <w:widowControl w:val="0"/>
        <w:ind w:firstLine="480"/>
      </w:pPr>
      <w:r>
        <w:t>（五）</w:t>
      </w:r>
      <w:proofErr w:type="gramStart"/>
      <w:r>
        <w:rPr>
          <w:rFonts w:hint="eastAsia"/>
        </w:rPr>
        <w:t>募投项目</w:t>
      </w:r>
      <w:proofErr w:type="gramEnd"/>
      <w:r>
        <w:rPr>
          <w:rFonts w:hint="eastAsia"/>
        </w:rPr>
        <w:t>出现以下情形的，公司应当对该</w:t>
      </w:r>
      <w:proofErr w:type="gramStart"/>
      <w:r>
        <w:rPr>
          <w:rFonts w:hint="eastAsia"/>
        </w:rPr>
        <w:t>募投项目</w:t>
      </w:r>
      <w:proofErr w:type="gramEnd"/>
      <w:r>
        <w:rPr>
          <w:rFonts w:hint="eastAsia"/>
        </w:rPr>
        <w:t>的可行性、预计收益等重新进行论证，决定是否继续实施该项目，并在最近一期定期报告中披露项目的进展情况、出现异常的原因以及调整后</w:t>
      </w:r>
      <w:proofErr w:type="gramStart"/>
      <w:r>
        <w:rPr>
          <w:rFonts w:hint="eastAsia"/>
        </w:rPr>
        <w:t>的募投项目</w:t>
      </w:r>
      <w:proofErr w:type="gramEnd"/>
      <w:r>
        <w:rPr>
          <w:rFonts w:hint="eastAsia"/>
        </w:rPr>
        <w:t>（如有）：</w:t>
      </w:r>
    </w:p>
    <w:p w:rsidR="002A19F1" w:rsidRDefault="001F6C30" w:rsidP="00485D4B">
      <w:pPr>
        <w:widowControl w:val="0"/>
        <w:ind w:firstLine="480"/>
      </w:pPr>
      <w:r>
        <w:rPr>
          <w:rFonts w:hint="eastAsia"/>
        </w:rPr>
        <w:t>1．</w:t>
      </w:r>
      <w:proofErr w:type="gramStart"/>
      <w:r>
        <w:rPr>
          <w:rFonts w:hint="eastAsia"/>
        </w:rPr>
        <w:t>募投项目</w:t>
      </w:r>
      <w:proofErr w:type="gramEnd"/>
      <w:r>
        <w:rPr>
          <w:rFonts w:hint="eastAsia"/>
        </w:rPr>
        <w:t>涉及的市场环境发生重大变化的；</w:t>
      </w:r>
    </w:p>
    <w:p w:rsidR="002A19F1" w:rsidRDefault="001F6C30" w:rsidP="00485D4B">
      <w:pPr>
        <w:widowControl w:val="0"/>
        <w:ind w:firstLine="480"/>
      </w:pPr>
      <w:r>
        <w:rPr>
          <w:rFonts w:hint="eastAsia"/>
        </w:rPr>
        <w:t>2．</w:t>
      </w:r>
      <w:r w:rsidR="004465F1">
        <w:rPr>
          <w:rFonts w:hint="eastAsia"/>
        </w:rPr>
        <w:t>募集资金到账后，</w:t>
      </w:r>
      <w:proofErr w:type="gramStart"/>
      <w:r>
        <w:rPr>
          <w:rFonts w:hint="eastAsia"/>
        </w:rPr>
        <w:t>募投项目</w:t>
      </w:r>
      <w:proofErr w:type="gramEnd"/>
      <w:r>
        <w:rPr>
          <w:rFonts w:hint="eastAsia"/>
        </w:rPr>
        <w:t xml:space="preserve">搁置时间超过1年的； </w:t>
      </w:r>
    </w:p>
    <w:p w:rsidR="002A19F1" w:rsidRDefault="001F6C30" w:rsidP="00485D4B">
      <w:pPr>
        <w:widowControl w:val="0"/>
        <w:ind w:firstLine="480"/>
      </w:pPr>
      <w:r>
        <w:rPr>
          <w:rFonts w:hint="eastAsia"/>
        </w:rPr>
        <w:t>3．超过募集资金投资计划的完成期限且募集资金投入金额未达到相关计划金额50%的；</w:t>
      </w:r>
    </w:p>
    <w:p w:rsidR="002A19F1" w:rsidRDefault="001F6C30" w:rsidP="00485D4B">
      <w:pPr>
        <w:widowControl w:val="0"/>
        <w:ind w:firstLine="480"/>
      </w:pPr>
      <w:r>
        <w:rPr>
          <w:rFonts w:hint="eastAsia"/>
        </w:rPr>
        <w:t>4．</w:t>
      </w:r>
      <w:proofErr w:type="gramStart"/>
      <w:r>
        <w:rPr>
          <w:rFonts w:hint="eastAsia"/>
        </w:rPr>
        <w:t>募投项目</w:t>
      </w:r>
      <w:proofErr w:type="gramEnd"/>
      <w:r>
        <w:rPr>
          <w:rFonts w:hint="eastAsia"/>
        </w:rPr>
        <w:t>出现其他异常情形的。</w:t>
      </w:r>
    </w:p>
    <w:p w:rsidR="002A19F1" w:rsidRDefault="001F6C30" w:rsidP="00485D4B">
      <w:pPr>
        <w:widowControl w:val="0"/>
        <w:ind w:firstLine="480"/>
      </w:pPr>
      <w:r>
        <w:rPr>
          <w:rFonts w:hint="eastAsia"/>
        </w:rPr>
        <w:t>公司存在第（五）项规定情形的，应当及时披露。需要调整募集资金投资计划的，应当同时披露调整后的募集资金投资计划；涉及改变募集资金投资项目的，适用改变募集资金用途的相关审议程序。</w:t>
      </w:r>
    </w:p>
    <w:p w:rsidR="002A19F1" w:rsidRDefault="001F6C30" w:rsidP="00485D4B">
      <w:pPr>
        <w:widowControl w:val="0"/>
      </w:pPr>
      <w:r>
        <w:rPr>
          <w:rFonts w:hint="eastAsia"/>
          <w:b/>
          <w:bCs/>
        </w:rPr>
        <w:t>第十五条</w:t>
      </w:r>
      <w:r>
        <w:rPr>
          <w:rFonts w:hint="eastAsia"/>
        </w:rPr>
        <w:t xml:space="preserve"> 募集资金使用的审批实行会签制，公司有关部门应编制募集资金使用计划书，报财务</w:t>
      </w:r>
      <w:r w:rsidR="009E5682">
        <w:rPr>
          <w:rFonts w:hint="eastAsia"/>
        </w:rPr>
        <w:t>及相关</w:t>
      </w:r>
      <w:r>
        <w:rPr>
          <w:rFonts w:hint="eastAsia"/>
        </w:rPr>
        <w:t>部门审核后，由董事长和总经理会签。公司董事长和总经理根据招股（募集）说明书披露的资金用途或股东会变更募集资金用途的决议，依据募集资金使用计划书的规定，审批募集资金的使用。</w:t>
      </w:r>
    </w:p>
    <w:p w:rsidR="002A19F1" w:rsidRDefault="001F6C30" w:rsidP="00485D4B">
      <w:pPr>
        <w:widowControl w:val="0"/>
      </w:pPr>
      <w:r>
        <w:rPr>
          <w:rFonts w:hint="eastAsia"/>
          <w:b/>
          <w:bCs/>
        </w:rPr>
        <w:lastRenderedPageBreak/>
        <w:t>第十六条</w:t>
      </w:r>
      <w:r>
        <w:rPr>
          <w:rFonts w:hint="eastAsia"/>
        </w:rPr>
        <w:t xml:space="preserve"> 公司有关部门或单位依据募集资金使用计划书，申请使用募集资金的，</w:t>
      </w:r>
      <w:r w:rsidRPr="00485D4B">
        <w:rPr>
          <w:rFonts w:hint="eastAsia"/>
          <w:spacing w:val="-2"/>
        </w:rPr>
        <w:t>应提交使用募集资金的报告，内容包括：申请用途、金额、款项提取或划拨的时间等。</w:t>
      </w:r>
    </w:p>
    <w:p w:rsidR="002A19F1" w:rsidRDefault="001F6C30" w:rsidP="00485D4B">
      <w:pPr>
        <w:widowControl w:val="0"/>
      </w:pPr>
      <w:r>
        <w:rPr>
          <w:rFonts w:hint="eastAsia"/>
          <w:b/>
          <w:bCs/>
        </w:rPr>
        <w:t>第十七条</w:t>
      </w:r>
      <w:r>
        <w:rPr>
          <w:rFonts w:hint="eastAsia"/>
        </w:rPr>
        <w:t xml:space="preserve"> 公司募集资金原则上应当用于主营业务。公司使用募集资金不得有如下行为：</w:t>
      </w:r>
    </w:p>
    <w:p w:rsidR="002A19F1" w:rsidRDefault="001F6C30" w:rsidP="00485D4B">
      <w:pPr>
        <w:widowControl w:val="0"/>
        <w:ind w:firstLine="480"/>
      </w:pPr>
      <w:r>
        <w:t>（一）</w:t>
      </w:r>
      <w:r>
        <w:rPr>
          <w:rFonts w:hint="eastAsia"/>
        </w:rPr>
        <w:t>除金融类企业外，</w:t>
      </w:r>
      <w:proofErr w:type="gramStart"/>
      <w:r>
        <w:rPr>
          <w:rFonts w:hint="eastAsia"/>
        </w:rPr>
        <w:t>募投项目</w:t>
      </w:r>
      <w:proofErr w:type="gramEnd"/>
      <w:r>
        <w:rPr>
          <w:rFonts w:hint="eastAsia"/>
        </w:rPr>
        <w:t>为持有交易性金融资产和其他权益工具投资、借予他人、委托理财等财务性投资，直接或者间接投资于以买卖有价证券为主要业务的公司；</w:t>
      </w:r>
    </w:p>
    <w:p w:rsidR="002A19F1" w:rsidRDefault="001F6C30" w:rsidP="00485D4B">
      <w:pPr>
        <w:widowControl w:val="0"/>
        <w:ind w:firstLine="480"/>
      </w:pPr>
      <w:r>
        <w:t>（二）</w:t>
      </w:r>
      <w:r>
        <w:rPr>
          <w:rFonts w:hint="eastAsia"/>
        </w:rPr>
        <w:t>通过质押、委托贷款或其他方式变相改变募集资金用途；</w:t>
      </w:r>
    </w:p>
    <w:p w:rsidR="002A19F1" w:rsidRDefault="001F6C30" w:rsidP="00485D4B">
      <w:pPr>
        <w:widowControl w:val="0"/>
        <w:ind w:firstLine="480"/>
      </w:pPr>
      <w:r>
        <w:t>（三）</w:t>
      </w:r>
      <w:r>
        <w:rPr>
          <w:rFonts w:hint="eastAsia"/>
        </w:rPr>
        <w:t>将募集资金直接或者间接提供给控股股东、实际控制人及其他关联人使用，为关联人利用</w:t>
      </w:r>
      <w:proofErr w:type="gramStart"/>
      <w:r>
        <w:rPr>
          <w:rFonts w:hint="eastAsia"/>
        </w:rPr>
        <w:t>募投项目</w:t>
      </w:r>
      <w:proofErr w:type="gramEnd"/>
      <w:r>
        <w:rPr>
          <w:rFonts w:hint="eastAsia"/>
        </w:rPr>
        <w:t>获取不正当利益提供便利。</w:t>
      </w:r>
    </w:p>
    <w:p w:rsidR="002A19F1" w:rsidRDefault="001F6C30" w:rsidP="00485D4B">
      <w:pPr>
        <w:widowControl w:val="0"/>
        <w:ind w:firstLine="480"/>
      </w:pPr>
      <w:r>
        <w:t>（四）</w:t>
      </w:r>
      <w:r>
        <w:rPr>
          <w:rFonts w:hint="eastAsia"/>
        </w:rPr>
        <w:t>违反募集资金管理规定的其他行为。</w:t>
      </w:r>
    </w:p>
    <w:p w:rsidR="002A19F1" w:rsidRDefault="001F6C30" w:rsidP="00485D4B">
      <w:pPr>
        <w:widowControl w:val="0"/>
        <w:ind w:firstLine="480"/>
      </w:pPr>
      <w:r>
        <w:rPr>
          <w:rFonts w:hint="eastAsia"/>
        </w:rPr>
        <w:t>公司发现控股股东、实际控制人及其他关联人占用募集资金的，应当及时要求归还，并披露占用发生的原因、对公司的影响、清偿整改方案及整改进展情况。</w:t>
      </w:r>
    </w:p>
    <w:p w:rsidR="002A19F1" w:rsidRDefault="001F6C30" w:rsidP="00485D4B">
      <w:pPr>
        <w:widowControl w:val="0"/>
      </w:pPr>
      <w:r>
        <w:rPr>
          <w:rFonts w:hint="eastAsia"/>
          <w:b/>
          <w:bCs/>
        </w:rPr>
        <w:t>第十八条</w:t>
      </w:r>
      <w:r>
        <w:rPr>
          <w:rFonts w:hint="eastAsia"/>
        </w:rPr>
        <w:t xml:space="preserve"> 公司以自筹资金预先投入</w:t>
      </w:r>
      <w:proofErr w:type="gramStart"/>
      <w:r>
        <w:rPr>
          <w:rFonts w:hint="eastAsia"/>
        </w:rPr>
        <w:t>募投项目</w:t>
      </w:r>
      <w:proofErr w:type="gramEnd"/>
      <w:r>
        <w:rPr>
          <w:rFonts w:hint="eastAsia"/>
        </w:rPr>
        <w:t>的，可以在募集资金到账后6个月内，以募集资金置换自筹资金。</w:t>
      </w:r>
    </w:p>
    <w:p w:rsidR="002A19F1" w:rsidRDefault="001F6C30" w:rsidP="00485D4B">
      <w:pPr>
        <w:widowControl w:val="0"/>
        <w:ind w:firstLine="480"/>
      </w:pPr>
      <w:r>
        <w:rPr>
          <w:rFonts w:hint="eastAsia"/>
        </w:rPr>
        <w:t>置换事项应当经公司董事会审议通过，会计师事务所出具</w:t>
      </w:r>
      <w:proofErr w:type="gramStart"/>
      <w:r>
        <w:rPr>
          <w:rFonts w:hint="eastAsia"/>
        </w:rPr>
        <w:t>鉴证</w:t>
      </w:r>
      <w:proofErr w:type="gramEnd"/>
      <w:r>
        <w:rPr>
          <w:rFonts w:hint="eastAsia"/>
        </w:rPr>
        <w:t>报告，并由保荐机构或独立财务顾问发表明确同意意见。公司应当在董事会会议后2个交易日内报告交易所并公告。</w:t>
      </w:r>
    </w:p>
    <w:p w:rsidR="002A19F1" w:rsidRDefault="001F6C30" w:rsidP="00485D4B">
      <w:pPr>
        <w:widowControl w:val="0"/>
      </w:pPr>
      <w:r>
        <w:rPr>
          <w:rFonts w:hint="eastAsia"/>
          <w:b/>
          <w:bCs/>
        </w:rPr>
        <w:t>第十九条</w:t>
      </w:r>
      <w:r>
        <w:rPr>
          <w:rFonts w:hint="eastAsia"/>
        </w:rPr>
        <w:t xml:space="preserve"> 暂时闲置的募集资金可进行现金管理，现金管理应当通过募集资金专</w:t>
      </w:r>
      <w:proofErr w:type="gramStart"/>
      <w:r>
        <w:rPr>
          <w:rFonts w:hint="eastAsia"/>
        </w:rPr>
        <w:t>户或者</w:t>
      </w:r>
      <w:proofErr w:type="gramEnd"/>
      <w:r>
        <w:rPr>
          <w:rFonts w:hint="eastAsia"/>
        </w:rPr>
        <w:t>公开披露的产品专用结算账户实施。通过产品专用结算账户实施现金管理的，该账户不得存放非募集资金或者用作其他用途。实施现金管理不得影响募集资金投资计划正常进行。现金管理产品应当符合以下条件：</w:t>
      </w:r>
    </w:p>
    <w:p w:rsidR="002A19F1" w:rsidRDefault="001F6C30" w:rsidP="00485D4B">
      <w:pPr>
        <w:widowControl w:val="0"/>
        <w:ind w:firstLine="480"/>
      </w:pPr>
      <w:r>
        <w:rPr>
          <w:rFonts w:hint="eastAsia"/>
        </w:rPr>
        <w:t>（一）属于结构性存款、大额存单等安全性高的产品，不得为非保本型；</w:t>
      </w:r>
    </w:p>
    <w:p w:rsidR="002A19F1" w:rsidRDefault="001F6C30" w:rsidP="00485D4B">
      <w:pPr>
        <w:widowControl w:val="0"/>
        <w:ind w:firstLine="480"/>
      </w:pPr>
      <w:r>
        <w:rPr>
          <w:rFonts w:hint="eastAsia"/>
        </w:rPr>
        <w:t>（二）流动性好，产品期限不超过1</w:t>
      </w:r>
      <w:r>
        <w:t>2</w:t>
      </w:r>
      <w:r>
        <w:rPr>
          <w:rFonts w:hint="eastAsia"/>
        </w:rPr>
        <w:t>个月；</w:t>
      </w:r>
    </w:p>
    <w:p w:rsidR="002A19F1" w:rsidRDefault="001F6C30" w:rsidP="00485D4B">
      <w:pPr>
        <w:widowControl w:val="0"/>
        <w:ind w:firstLine="480"/>
      </w:pPr>
      <w:r>
        <w:rPr>
          <w:rFonts w:hint="eastAsia"/>
        </w:rPr>
        <w:t>（三）现金管理产品不得质押。</w:t>
      </w:r>
    </w:p>
    <w:p w:rsidR="002A19F1" w:rsidRDefault="001F6C30" w:rsidP="00485D4B">
      <w:pPr>
        <w:widowControl w:val="0"/>
        <w:ind w:firstLine="480"/>
      </w:pPr>
      <w:r>
        <w:rPr>
          <w:rFonts w:hint="eastAsia"/>
        </w:rPr>
        <w:t>第一款规定的现金管理产品到期募集资金按期收回并公告后，公司才可在授权的期限和额度内再次开展现金管理。</w:t>
      </w:r>
    </w:p>
    <w:p w:rsidR="002A19F1" w:rsidRDefault="001F6C30" w:rsidP="00485D4B">
      <w:pPr>
        <w:widowControl w:val="0"/>
        <w:ind w:firstLine="480"/>
      </w:pPr>
      <w:r>
        <w:rPr>
          <w:rFonts w:hint="eastAsia"/>
        </w:rPr>
        <w:t>公司开立或者注销投资产品专用结算账户的，应当及时公告。</w:t>
      </w:r>
    </w:p>
    <w:p w:rsidR="002A19F1" w:rsidRDefault="001F6C30" w:rsidP="00485D4B">
      <w:pPr>
        <w:widowControl w:val="0"/>
      </w:pPr>
      <w:r>
        <w:rPr>
          <w:rFonts w:hint="eastAsia"/>
          <w:b/>
          <w:bCs/>
        </w:rPr>
        <w:t>第二十条</w:t>
      </w:r>
      <w:r>
        <w:rPr>
          <w:rFonts w:hint="eastAsia"/>
        </w:rPr>
        <w:t xml:space="preserve"> 使用闲置募集资金进行现金管理的，应当经公司董事会审议通过，保荐机构或独立财务顾问发表明确同意意见。公司应当在董事会会议后2个交易日内</w:t>
      </w:r>
      <w:r>
        <w:rPr>
          <w:rFonts w:hint="eastAsia"/>
        </w:rPr>
        <w:lastRenderedPageBreak/>
        <w:t>公告下列内容：</w:t>
      </w:r>
    </w:p>
    <w:p w:rsidR="002A19F1" w:rsidRDefault="001F6C30" w:rsidP="00485D4B">
      <w:pPr>
        <w:widowControl w:val="0"/>
        <w:ind w:firstLine="480"/>
      </w:pPr>
      <w:r>
        <w:rPr>
          <w:rFonts w:hint="eastAsia"/>
        </w:rPr>
        <w:t>（一）本次募集资金的基本情况，包括募集时间、募集资金金额、募集资金净额及投资计划等；</w:t>
      </w:r>
    </w:p>
    <w:p w:rsidR="002A19F1" w:rsidRDefault="001F6C30" w:rsidP="00485D4B">
      <w:pPr>
        <w:widowControl w:val="0"/>
        <w:ind w:firstLine="480"/>
      </w:pPr>
      <w:r>
        <w:rPr>
          <w:rFonts w:hint="eastAsia"/>
        </w:rPr>
        <w:t>（二）募集资金使用情况；</w:t>
      </w:r>
    </w:p>
    <w:p w:rsidR="002A19F1" w:rsidRDefault="001F6C30" w:rsidP="00485D4B">
      <w:pPr>
        <w:widowControl w:val="0"/>
        <w:ind w:firstLine="480"/>
      </w:pPr>
      <w:r>
        <w:rPr>
          <w:rFonts w:hint="eastAsia"/>
        </w:rPr>
        <w:t>（三）现金管理的额度及期限，是否存在变相改变募集资金用途的行为和保证不影响募集资金项目正常进行的措施；</w:t>
      </w:r>
    </w:p>
    <w:p w:rsidR="002A19F1" w:rsidRDefault="001F6C30" w:rsidP="00485D4B">
      <w:pPr>
        <w:widowControl w:val="0"/>
        <w:ind w:firstLine="480"/>
      </w:pPr>
      <w:r>
        <w:rPr>
          <w:rFonts w:hint="eastAsia"/>
        </w:rPr>
        <w:t xml:space="preserve">（四）现金管理产品的收益分配方式、投资范围及安全性； </w:t>
      </w:r>
    </w:p>
    <w:p w:rsidR="002A19F1" w:rsidRDefault="001F6C30" w:rsidP="00485D4B">
      <w:pPr>
        <w:widowControl w:val="0"/>
        <w:ind w:firstLine="480"/>
      </w:pPr>
      <w:r>
        <w:rPr>
          <w:rFonts w:hint="eastAsia"/>
        </w:rPr>
        <w:t>（五）保荐机构或独立财务顾问出具的意见。</w:t>
      </w:r>
    </w:p>
    <w:p w:rsidR="002A19F1" w:rsidRDefault="001F6C30" w:rsidP="00485D4B">
      <w:pPr>
        <w:widowControl w:val="0"/>
        <w:ind w:firstLine="480"/>
      </w:pPr>
      <w:r>
        <w:rPr>
          <w:rFonts w:hint="eastAsia"/>
        </w:rPr>
        <w:t>公司应当在出现产品发行主体财务状况恶化、所投资的产品面临亏损等可能会损害公司和投资者利益的情形时，及时对外披露风险提示性公告，并说明公司为确保资金安全采取的风险控制措施。</w:t>
      </w:r>
    </w:p>
    <w:p w:rsidR="002A19F1" w:rsidRDefault="001F6C30" w:rsidP="00485D4B">
      <w:pPr>
        <w:widowControl w:val="0"/>
      </w:pPr>
      <w:r>
        <w:rPr>
          <w:rFonts w:hint="eastAsia"/>
          <w:b/>
          <w:bCs/>
        </w:rPr>
        <w:t>第二十一条</w:t>
      </w:r>
      <w:r>
        <w:rPr>
          <w:rFonts w:hint="eastAsia"/>
        </w:rPr>
        <w:t xml:space="preserve"> 公司以闲置募集资金暂时用于补充流动资金，应当通过募集资金专户实施，并符合如下要求： </w:t>
      </w:r>
    </w:p>
    <w:p w:rsidR="002A19F1" w:rsidRDefault="001F6C30" w:rsidP="00485D4B">
      <w:pPr>
        <w:widowControl w:val="0"/>
        <w:ind w:firstLine="480"/>
      </w:pPr>
      <w:r>
        <w:rPr>
          <w:rFonts w:hint="eastAsia"/>
        </w:rPr>
        <w:t>（一）不得变相改变募集资金用途，不得影响募集资金投资计划的正常进行；</w:t>
      </w:r>
    </w:p>
    <w:p w:rsidR="002A19F1" w:rsidRDefault="001F6C30" w:rsidP="00485D4B">
      <w:pPr>
        <w:widowControl w:val="0"/>
        <w:ind w:firstLine="480"/>
      </w:pPr>
      <w:r>
        <w:rPr>
          <w:rFonts w:hint="eastAsia"/>
        </w:rPr>
        <w:t>（二）仅限于与主营业务相关的生产经营使用，不得通过直接或者间接安排用于新股配售、申购，或者用于股票及其衍生品种、可转换公司债</w:t>
      </w:r>
      <w:proofErr w:type="gramStart"/>
      <w:r>
        <w:rPr>
          <w:rFonts w:hint="eastAsia"/>
        </w:rPr>
        <w:t>券</w:t>
      </w:r>
      <w:proofErr w:type="gramEnd"/>
      <w:r>
        <w:rPr>
          <w:rFonts w:hint="eastAsia"/>
        </w:rPr>
        <w:t>等的交易；</w:t>
      </w:r>
    </w:p>
    <w:p w:rsidR="002A19F1" w:rsidRDefault="001F6C30" w:rsidP="00485D4B">
      <w:pPr>
        <w:widowControl w:val="0"/>
        <w:ind w:firstLine="480"/>
      </w:pPr>
      <w:r>
        <w:rPr>
          <w:rFonts w:hint="eastAsia"/>
        </w:rPr>
        <w:t>（三）单次补充流动资金时间不得超过12个月；</w:t>
      </w:r>
    </w:p>
    <w:p w:rsidR="002A19F1" w:rsidRDefault="001F6C30" w:rsidP="00485D4B">
      <w:pPr>
        <w:widowControl w:val="0"/>
        <w:ind w:firstLine="480"/>
      </w:pPr>
      <w:r>
        <w:rPr>
          <w:rFonts w:hint="eastAsia"/>
        </w:rPr>
        <w:t>（四）已归还已到期的前次用于暂时补充流动资金的募集资金（如适用）。</w:t>
      </w:r>
    </w:p>
    <w:p w:rsidR="002A19F1" w:rsidRDefault="001F6C30" w:rsidP="00485D4B">
      <w:pPr>
        <w:widowControl w:val="0"/>
        <w:ind w:firstLine="480"/>
      </w:pPr>
      <w:r>
        <w:rPr>
          <w:rFonts w:hint="eastAsia"/>
        </w:rPr>
        <w:t>公司以闲置募集资金暂时用于补充流动资金，应当经公司董事会审议通过，并保荐机构或独立财务顾问发表明确同意意见。公司应当在董事会会议后2个交易日内报告交易所并公告。</w:t>
      </w:r>
    </w:p>
    <w:p w:rsidR="002A19F1" w:rsidRDefault="001F6C30" w:rsidP="00485D4B">
      <w:pPr>
        <w:widowControl w:val="0"/>
        <w:ind w:firstLine="480"/>
      </w:pPr>
      <w:r>
        <w:rPr>
          <w:rFonts w:hint="eastAsia"/>
        </w:rPr>
        <w:t>补充流动资金到期日之前，公司应将该部分资金归还至募集资金专户，并在资金全部归还后2个交易日内报告交易所并公告。</w:t>
      </w:r>
    </w:p>
    <w:p w:rsidR="002A19F1" w:rsidRDefault="001F6C30" w:rsidP="00485D4B">
      <w:pPr>
        <w:widowControl w:val="0"/>
      </w:pPr>
      <w:r>
        <w:rPr>
          <w:rFonts w:hint="eastAsia"/>
          <w:b/>
          <w:bCs/>
        </w:rPr>
        <w:t>第二十二条</w:t>
      </w:r>
      <w:r>
        <w:rPr>
          <w:rFonts w:hint="eastAsia"/>
        </w:rPr>
        <w:t xml:space="preserve"> 公司应当根据公司的发展规划及实际生产经营需求，妥善安排超募资金的使用计划。超募资金应当用于在建项目及新项目、回购本公司股份并依法注销。公司应当至迟于同一批次的</w:t>
      </w:r>
      <w:proofErr w:type="gramStart"/>
      <w:r>
        <w:rPr>
          <w:rFonts w:hint="eastAsia"/>
        </w:rPr>
        <w:t>募投项目整体结项时明确超募</w:t>
      </w:r>
      <w:proofErr w:type="gramEnd"/>
      <w:r>
        <w:rPr>
          <w:rFonts w:hint="eastAsia"/>
        </w:rPr>
        <w:t>资金的具体使用计划，并按计划投入使用。使用超募资金应当由董事会依法</w:t>
      </w:r>
      <w:proofErr w:type="gramStart"/>
      <w:r>
        <w:rPr>
          <w:rFonts w:hint="eastAsia"/>
        </w:rPr>
        <w:t>作出</w:t>
      </w:r>
      <w:proofErr w:type="gramEnd"/>
      <w:r>
        <w:rPr>
          <w:rFonts w:hint="eastAsia"/>
        </w:rPr>
        <w:t>决议，保荐机构应当发表明确意见，并提交股东会审议，公司应当及时、充分披露使用超募资金的必要性和合理性等相关信息。公司使用超募资金投资在建项目及新项目的，还应当充分披露相关项目的建设方案、投资周期、回报率等信息。</w:t>
      </w:r>
    </w:p>
    <w:p w:rsidR="002A19F1" w:rsidRDefault="001F6C30" w:rsidP="00485D4B">
      <w:pPr>
        <w:widowControl w:val="0"/>
        <w:ind w:firstLine="480"/>
      </w:pPr>
      <w:r>
        <w:rPr>
          <w:rFonts w:hint="eastAsia"/>
        </w:rPr>
        <w:lastRenderedPageBreak/>
        <w:t>确有必要使用暂时闲置的超募资金进行现金管理或者临时补充流动资金的，应当说明必要性和合理性。公司将暂时闲置的超募资金进行现金管理或者临时补充流动资金的，额度、期限等事项应当经董事会审议通过，保荐机构应当发表明确意见，公司应当及时披露相关信息。</w:t>
      </w:r>
    </w:p>
    <w:p w:rsidR="002A19F1" w:rsidRDefault="001F6C30" w:rsidP="00485D4B">
      <w:pPr>
        <w:widowControl w:val="0"/>
      </w:pPr>
      <w:r>
        <w:rPr>
          <w:rFonts w:hint="eastAsia"/>
          <w:b/>
          <w:bCs/>
        </w:rPr>
        <w:t>第二十三条</w:t>
      </w:r>
      <w:r>
        <w:rPr>
          <w:rFonts w:hint="eastAsia"/>
        </w:rPr>
        <w:t xml:space="preserve"> 公司将超募资金用于在建项目及新项目（包括收购资产等）的，应当投资于主营业务，并比照适用本制度第二十八条至第三十一条的相关规定，科学、审慎地进行投资项目的可行性分析，及时履行信息披露义务。</w:t>
      </w:r>
    </w:p>
    <w:p w:rsidR="002A19F1" w:rsidRDefault="001F6C30" w:rsidP="00485D4B">
      <w:pPr>
        <w:widowControl w:val="0"/>
      </w:pPr>
      <w:r>
        <w:rPr>
          <w:rFonts w:hint="eastAsia"/>
          <w:b/>
          <w:bCs/>
        </w:rPr>
        <w:t>第二十</w:t>
      </w:r>
      <w:r w:rsidR="00BA33E0">
        <w:rPr>
          <w:rFonts w:hint="eastAsia"/>
          <w:b/>
          <w:bCs/>
        </w:rPr>
        <w:t>四</w:t>
      </w:r>
      <w:r>
        <w:rPr>
          <w:rFonts w:hint="eastAsia"/>
          <w:b/>
          <w:bCs/>
        </w:rPr>
        <w:t>条</w:t>
      </w:r>
      <w:r>
        <w:rPr>
          <w:rFonts w:hint="eastAsia"/>
        </w:rPr>
        <w:t xml:space="preserve"> 单个</w:t>
      </w:r>
      <w:proofErr w:type="gramStart"/>
      <w:r>
        <w:rPr>
          <w:rFonts w:hint="eastAsia"/>
        </w:rPr>
        <w:t>募投项目</w:t>
      </w:r>
      <w:proofErr w:type="gramEnd"/>
      <w:r>
        <w:rPr>
          <w:rFonts w:hint="eastAsia"/>
        </w:rPr>
        <w:t>完成后，公司将该项目节余募集资金（包括利息收入）用于其他</w:t>
      </w:r>
      <w:proofErr w:type="gramStart"/>
      <w:r>
        <w:rPr>
          <w:rFonts w:hint="eastAsia"/>
        </w:rPr>
        <w:t>募投项目</w:t>
      </w:r>
      <w:proofErr w:type="gramEnd"/>
      <w:r>
        <w:rPr>
          <w:rFonts w:hint="eastAsia"/>
        </w:rPr>
        <w:t>的，应当经董事会审议通过，且经保荐机构发表明确同意意见后方可使用，公司应在董事会会议后2个交易日内报告交易所并公告。</w:t>
      </w:r>
    </w:p>
    <w:p w:rsidR="002A19F1" w:rsidRDefault="001F6C30" w:rsidP="00485D4B">
      <w:pPr>
        <w:widowControl w:val="0"/>
        <w:ind w:firstLine="480"/>
      </w:pPr>
      <w:r>
        <w:rPr>
          <w:rFonts w:hint="eastAsia"/>
        </w:rPr>
        <w:t>节余募集资金（包括利息收入）低于100万或低于该项目募集资金承诺投资额5%的，可以免于履行前款程序，其使用情况应在年度报告中披露。</w:t>
      </w:r>
    </w:p>
    <w:p w:rsidR="002A19F1" w:rsidRDefault="001F6C30" w:rsidP="00485D4B">
      <w:pPr>
        <w:widowControl w:val="0"/>
        <w:ind w:firstLine="480"/>
      </w:pPr>
      <w:r>
        <w:rPr>
          <w:rFonts w:hint="eastAsia"/>
        </w:rPr>
        <w:t>公司单个</w:t>
      </w:r>
      <w:proofErr w:type="gramStart"/>
      <w:r>
        <w:rPr>
          <w:rFonts w:hint="eastAsia"/>
        </w:rPr>
        <w:t>募投项目</w:t>
      </w:r>
      <w:proofErr w:type="gramEnd"/>
      <w:r>
        <w:rPr>
          <w:rFonts w:hint="eastAsia"/>
        </w:rPr>
        <w:t>节余募集资金（包括利息收入）用于</w:t>
      </w:r>
      <w:proofErr w:type="gramStart"/>
      <w:r>
        <w:rPr>
          <w:rFonts w:hint="eastAsia"/>
        </w:rPr>
        <w:t>非募投项目</w:t>
      </w:r>
      <w:proofErr w:type="gramEnd"/>
      <w:r>
        <w:rPr>
          <w:rFonts w:hint="eastAsia"/>
        </w:rPr>
        <w:t>（包括补充流动资金）的，应当参照变更</w:t>
      </w:r>
      <w:proofErr w:type="gramStart"/>
      <w:r>
        <w:rPr>
          <w:rFonts w:hint="eastAsia"/>
        </w:rPr>
        <w:t>募投项目</w:t>
      </w:r>
      <w:proofErr w:type="gramEnd"/>
      <w:r>
        <w:rPr>
          <w:rFonts w:hint="eastAsia"/>
        </w:rPr>
        <w:t>履行相应程序及披露义务。</w:t>
      </w:r>
    </w:p>
    <w:p w:rsidR="002A19F1" w:rsidRDefault="001F6C30" w:rsidP="00485D4B">
      <w:pPr>
        <w:widowControl w:val="0"/>
      </w:pPr>
      <w:r>
        <w:rPr>
          <w:rFonts w:hint="eastAsia"/>
          <w:b/>
          <w:bCs/>
        </w:rPr>
        <w:t>第二十</w:t>
      </w:r>
      <w:r w:rsidR="00BA33E0">
        <w:rPr>
          <w:rFonts w:hint="eastAsia"/>
          <w:b/>
          <w:bCs/>
        </w:rPr>
        <w:t>五</w:t>
      </w:r>
      <w:r>
        <w:rPr>
          <w:rFonts w:hint="eastAsia"/>
          <w:b/>
          <w:bCs/>
        </w:rPr>
        <w:t>条</w:t>
      </w:r>
      <w:r>
        <w:rPr>
          <w:rFonts w:hint="eastAsia"/>
        </w:rPr>
        <w:t xml:space="preserve"> </w:t>
      </w:r>
      <w:proofErr w:type="gramStart"/>
      <w:r>
        <w:rPr>
          <w:rFonts w:hint="eastAsia"/>
        </w:rPr>
        <w:t>募投项目</w:t>
      </w:r>
      <w:proofErr w:type="gramEnd"/>
      <w:r>
        <w:rPr>
          <w:rFonts w:hint="eastAsia"/>
        </w:rPr>
        <w:t>全部完成后，有节余募集资金的，应由财务部门制定多募资金的大体安排和管理措施，经总经理办公会讨论通过后，还应履行下列程序：</w:t>
      </w:r>
    </w:p>
    <w:p w:rsidR="002A19F1" w:rsidRDefault="001F6C30" w:rsidP="00485D4B">
      <w:pPr>
        <w:widowControl w:val="0"/>
        <w:ind w:firstLine="480"/>
      </w:pPr>
      <w:r>
        <w:rPr>
          <w:rFonts w:hint="eastAsia"/>
        </w:rPr>
        <w:t>（一）节余募集资金（包括利息收入）在募集资金净额10%以上的，公司应当经董事会和股东会审议通过，且保荐机构发表明确同意意见后方可使用节余募集资金，公司应在董事会会议后2个交易日内报告交易所并公告；</w:t>
      </w:r>
    </w:p>
    <w:p w:rsidR="002A19F1" w:rsidRDefault="001F6C30" w:rsidP="00485D4B">
      <w:pPr>
        <w:widowControl w:val="0"/>
        <w:ind w:firstLine="480"/>
      </w:pPr>
      <w:r>
        <w:rPr>
          <w:rFonts w:hint="eastAsia"/>
        </w:rPr>
        <w:t>（二）节余募集资金（包括利息收入）低于募集资金净额10%的，应当经董事会审议通过，且保荐机构发表明确同意意见后方可使用，公司应在董事会会议后2个交易日内报告交易所并公告；</w:t>
      </w:r>
    </w:p>
    <w:p w:rsidR="002A19F1" w:rsidRDefault="001F6C30" w:rsidP="00485D4B">
      <w:pPr>
        <w:widowControl w:val="0"/>
        <w:ind w:firstLine="480"/>
      </w:pPr>
      <w:r>
        <w:rPr>
          <w:rFonts w:hint="eastAsia"/>
        </w:rPr>
        <w:t>（三）节余募集资金（包括利息收入）低于500万或低于募集资金净额5%的，可以免于履行前项程序，其使用情况应在最近一期定期报告中披露。</w:t>
      </w:r>
    </w:p>
    <w:p w:rsidR="002A19F1" w:rsidRDefault="001F6C30" w:rsidP="00485D4B">
      <w:pPr>
        <w:widowControl w:val="0"/>
      </w:pPr>
      <w:r>
        <w:rPr>
          <w:rFonts w:hint="eastAsia"/>
          <w:b/>
          <w:bCs/>
        </w:rPr>
        <w:t>第二十</w:t>
      </w:r>
      <w:r w:rsidR="00BA33E0">
        <w:rPr>
          <w:rFonts w:hint="eastAsia"/>
          <w:b/>
          <w:bCs/>
        </w:rPr>
        <w:t>六</w:t>
      </w:r>
      <w:r>
        <w:rPr>
          <w:rFonts w:hint="eastAsia"/>
          <w:b/>
          <w:bCs/>
        </w:rPr>
        <w:t>条</w:t>
      </w:r>
      <w:r>
        <w:rPr>
          <w:rFonts w:hint="eastAsia"/>
        </w:rPr>
        <w:t xml:space="preserve"> 公司使用募集资金收购对公司具有实际控制权的个人、法人或其他组织及其关联方的资产或股权的，应按照关联交易的处理规定办理。</w:t>
      </w:r>
    </w:p>
    <w:p w:rsidR="002A19F1" w:rsidRDefault="001F6C30" w:rsidP="00485D4B">
      <w:pPr>
        <w:pStyle w:val="1"/>
        <w:widowControl w:val="0"/>
      </w:pPr>
      <w:r>
        <w:rPr>
          <w:rFonts w:hint="eastAsia"/>
        </w:rPr>
        <w:t>第四章 募集资金投向变更</w:t>
      </w:r>
    </w:p>
    <w:p w:rsidR="002A19F1" w:rsidRDefault="001F6C30" w:rsidP="00485D4B">
      <w:pPr>
        <w:widowControl w:val="0"/>
      </w:pPr>
      <w:r>
        <w:rPr>
          <w:rFonts w:hint="eastAsia"/>
          <w:b/>
          <w:bCs/>
        </w:rPr>
        <w:t>第二十</w:t>
      </w:r>
      <w:r w:rsidR="00BA33E0">
        <w:rPr>
          <w:rFonts w:hint="eastAsia"/>
          <w:b/>
          <w:bCs/>
        </w:rPr>
        <w:t>七</w:t>
      </w:r>
      <w:r>
        <w:rPr>
          <w:rFonts w:hint="eastAsia"/>
          <w:b/>
          <w:bCs/>
        </w:rPr>
        <w:t>条</w:t>
      </w:r>
      <w:r>
        <w:rPr>
          <w:rFonts w:hint="eastAsia"/>
        </w:rPr>
        <w:t xml:space="preserve"> 公司存在下列情形之一的，属于改变募集资金用途，应当由董事会依法</w:t>
      </w:r>
      <w:proofErr w:type="gramStart"/>
      <w:r>
        <w:rPr>
          <w:rFonts w:hint="eastAsia"/>
        </w:rPr>
        <w:t>作出</w:t>
      </w:r>
      <w:proofErr w:type="gramEnd"/>
      <w:r>
        <w:rPr>
          <w:rFonts w:hint="eastAsia"/>
        </w:rPr>
        <w:t>决议，保荐机构或者独立财务顾问发表明确意见，并提交股东会审议，公</w:t>
      </w:r>
      <w:r>
        <w:rPr>
          <w:rFonts w:hint="eastAsia"/>
        </w:rPr>
        <w:lastRenderedPageBreak/>
        <w:t>司应当及时披露相关信息：</w:t>
      </w:r>
    </w:p>
    <w:p w:rsidR="002A19F1" w:rsidRDefault="001F6C30" w:rsidP="00485D4B">
      <w:pPr>
        <w:widowControl w:val="0"/>
        <w:ind w:firstLine="480"/>
      </w:pPr>
      <w:r>
        <w:rPr>
          <w:rFonts w:hint="eastAsia"/>
        </w:rPr>
        <w:t>（一）取消或者终止原募集资金投资项目，实施新项目或者永久补充流动资金；</w:t>
      </w:r>
    </w:p>
    <w:p w:rsidR="002A19F1" w:rsidRDefault="001F6C30" w:rsidP="00485D4B">
      <w:pPr>
        <w:widowControl w:val="0"/>
        <w:ind w:firstLine="480"/>
      </w:pPr>
      <w:r>
        <w:rPr>
          <w:rFonts w:hint="eastAsia"/>
        </w:rPr>
        <w:t>（二）改变募集资金投资项目实施主体；</w:t>
      </w:r>
    </w:p>
    <w:p w:rsidR="002A19F1" w:rsidRDefault="001F6C30" w:rsidP="00485D4B">
      <w:pPr>
        <w:widowControl w:val="0"/>
        <w:ind w:firstLine="480"/>
      </w:pPr>
      <w:r>
        <w:rPr>
          <w:rFonts w:hint="eastAsia"/>
        </w:rPr>
        <w:t>（三）改变募集资金投资项目实施方式；</w:t>
      </w:r>
    </w:p>
    <w:p w:rsidR="002A19F1" w:rsidRDefault="001F6C30" w:rsidP="00485D4B">
      <w:pPr>
        <w:widowControl w:val="0"/>
        <w:ind w:firstLine="480"/>
      </w:pPr>
      <w:r>
        <w:rPr>
          <w:rFonts w:hint="eastAsia"/>
        </w:rPr>
        <w:t>（四）中国证监会及交易所认定为改变募集资金用途的其他情形。</w:t>
      </w:r>
    </w:p>
    <w:p w:rsidR="002A19F1" w:rsidRDefault="001F6C30" w:rsidP="00485D4B">
      <w:pPr>
        <w:widowControl w:val="0"/>
        <w:ind w:firstLine="480"/>
      </w:pPr>
      <w:r>
        <w:rPr>
          <w:rFonts w:hint="eastAsia"/>
        </w:rPr>
        <w:t>公司存在前款第（一）项规定情形的，保荐机构或者独立财务顾问应当结合前期披露的募集资金相关文件，具体说明募集资金投资项目发生变化的主要原因及前期中介机构意见的合理性。</w:t>
      </w:r>
    </w:p>
    <w:p w:rsidR="002A19F1" w:rsidRDefault="001F6C30" w:rsidP="00485D4B">
      <w:pPr>
        <w:widowControl w:val="0"/>
        <w:ind w:firstLine="480"/>
      </w:pPr>
      <w:r>
        <w:rPr>
          <w:rFonts w:hint="eastAsia"/>
        </w:rPr>
        <w:t>公司依据本制度第十九条、第二十一条、第二十二条第二款规定使用募集资金，超过董事会审议程序确定的额度、期限等事项，情形严重的，视为擅自改变募集资金用途。</w:t>
      </w:r>
    </w:p>
    <w:p w:rsidR="002A19F1" w:rsidRDefault="001F6C30" w:rsidP="00485D4B">
      <w:pPr>
        <w:widowControl w:val="0"/>
        <w:ind w:firstLine="480"/>
      </w:pPr>
      <w:r>
        <w:rPr>
          <w:rFonts w:hint="eastAsia"/>
        </w:rPr>
        <w:t>由于生产经营和市场的变化，确需变更募集资金用途的，应由公司有关部门提出方案，报财务</w:t>
      </w:r>
      <w:r w:rsidR="009E5682">
        <w:rPr>
          <w:rFonts w:hint="eastAsia"/>
        </w:rPr>
        <w:t>及相关</w:t>
      </w:r>
      <w:r>
        <w:rPr>
          <w:rFonts w:hint="eastAsia"/>
        </w:rPr>
        <w:t>部门审核后，提交总经理办公会讨论。总经理向董事会提交对募集资金用途变更的说明，董事会经审核同意后，召集股东会予以审议。股东会应对是否变更募集资金用途</w:t>
      </w:r>
      <w:proofErr w:type="gramStart"/>
      <w:r>
        <w:rPr>
          <w:rFonts w:hint="eastAsia"/>
        </w:rPr>
        <w:t>作出</w:t>
      </w:r>
      <w:proofErr w:type="gramEnd"/>
      <w:r>
        <w:rPr>
          <w:rFonts w:hint="eastAsia"/>
        </w:rPr>
        <w:t>决议，并根据公司信息披露制度的规定，公告股东会对募集资金用途变更的决议。</w:t>
      </w:r>
    </w:p>
    <w:p w:rsidR="002A19F1" w:rsidRDefault="001F6C30" w:rsidP="00485D4B">
      <w:pPr>
        <w:widowControl w:val="0"/>
        <w:ind w:firstLine="480"/>
      </w:pPr>
      <w:r>
        <w:rPr>
          <w:rFonts w:hint="eastAsia"/>
        </w:rPr>
        <w:t>募集资金投资项目实施主体在公司及全资子公司之间进行变更，或者仅涉及变更</w:t>
      </w:r>
      <w:proofErr w:type="gramStart"/>
      <w:r>
        <w:rPr>
          <w:rFonts w:hint="eastAsia"/>
        </w:rPr>
        <w:t>募投项目</w:t>
      </w:r>
      <w:proofErr w:type="gramEnd"/>
      <w:r>
        <w:rPr>
          <w:rFonts w:hint="eastAsia"/>
        </w:rPr>
        <w:t>实施地点，</w:t>
      </w:r>
      <w:proofErr w:type="gramStart"/>
      <w:r>
        <w:rPr>
          <w:rFonts w:hint="eastAsia"/>
        </w:rPr>
        <w:t>不</w:t>
      </w:r>
      <w:proofErr w:type="gramEnd"/>
      <w:r>
        <w:rPr>
          <w:rFonts w:hint="eastAsia"/>
        </w:rPr>
        <w:t>视为对募集资金用途的变更，可免于履行股东会程序，但仍应当经董事会审议通过，保荐机构或者独立财务顾问应当对此发表明确意见，公司应当及时披露相关信息。</w:t>
      </w:r>
    </w:p>
    <w:p w:rsidR="002A19F1" w:rsidRDefault="001F6C30" w:rsidP="00485D4B">
      <w:pPr>
        <w:widowControl w:val="0"/>
      </w:pPr>
      <w:r>
        <w:rPr>
          <w:rFonts w:hint="eastAsia"/>
          <w:b/>
          <w:bCs/>
        </w:rPr>
        <w:t>第二十</w:t>
      </w:r>
      <w:r w:rsidR="00BA33E0">
        <w:rPr>
          <w:rFonts w:hint="eastAsia"/>
          <w:b/>
          <w:bCs/>
        </w:rPr>
        <w:t>八</w:t>
      </w:r>
      <w:r>
        <w:rPr>
          <w:rFonts w:hint="eastAsia"/>
          <w:b/>
          <w:bCs/>
        </w:rPr>
        <w:t>条</w:t>
      </w:r>
      <w:r>
        <w:rPr>
          <w:rFonts w:hint="eastAsia"/>
        </w:rPr>
        <w:t xml:space="preserve"> 募集资金用途变更的，公司有关部门应根据股东会变更募集资金用途的决议，重新编制募集资金用途计划。</w:t>
      </w:r>
    </w:p>
    <w:p w:rsidR="002A19F1" w:rsidRDefault="001F6C30" w:rsidP="00485D4B">
      <w:pPr>
        <w:widowControl w:val="0"/>
      </w:pPr>
      <w:r>
        <w:rPr>
          <w:rFonts w:hint="eastAsia"/>
          <w:b/>
          <w:bCs/>
        </w:rPr>
        <w:t>第</w:t>
      </w:r>
      <w:r w:rsidR="00BA33E0">
        <w:rPr>
          <w:rFonts w:hint="eastAsia"/>
          <w:b/>
          <w:bCs/>
        </w:rPr>
        <w:t>二十九</w:t>
      </w:r>
      <w:r>
        <w:rPr>
          <w:rFonts w:hint="eastAsia"/>
          <w:b/>
          <w:bCs/>
        </w:rPr>
        <w:t>条</w:t>
      </w:r>
      <w:r>
        <w:rPr>
          <w:rFonts w:hint="eastAsia"/>
        </w:rPr>
        <w:t xml:space="preserve"> 变更后的</w:t>
      </w:r>
      <w:proofErr w:type="gramStart"/>
      <w:r>
        <w:rPr>
          <w:rFonts w:hint="eastAsia"/>
        </w:rPr>
        <w:t>募投项目</w:t>
      </w:r>
      <w:proofErr w:type="gramEnd"/>
      <w:r>
        <w:rPr>
          <w:rFonts w:hint="eastAsia"/>
        </w:rPr>
        <w:t>应投资于主营业务。公司应当科学、审慎地进行新</w:t>
      </w:r>
      <w:proofErr w:type="gramStart"/>
      <w:r>
        <w:rPr>
          <w:rFonts w:hint="eastAsia"/>
        </w:rPr>
        <w:t>募投项目</w:t>
      </w:r>
      <w:proofErr w:type="gramEnd"/>
      <w:r>
        <w:rPr>
          <w:rFonts w:hint="eastAsia"/>
        </w:rPr>
        <w:t>的可行性分析，确信投资项目具有较好的市场前景和盈利能力，有效防范投资风险，提高募集资金使用效益。</w:t>
      </w:r>
    </w:p>
    <w:p w:rsidR="002A19F1" w:rsidRDefault="00BA33E0" w:rsidP="00485D4B">
      <w:pPr>
        <w:widowControl w:val="0"/>
      </w:pPr>
      <w:r>
        <w:rPr>
          <w:rFonts w:hint="eastAsia"/>
          <w:b/>
          <w:bCs/>
        </w:rPr>
        <w:t>第三十</w:t>
      </w:r>
      <w:r w:rsidR="001F6C30">
        <w:rPr>
          <w:rFonts w:hint="eastAsia"/>
          <w:b/>
          <w:bCs/>
        </w:rPr>
        <w:t>条</w:t>
      </w:r>
      <w:r w:rsidR="001F6C30">
        <w:rPr>
          <w:rFonts w:hint="eastAsia"/>
        </w:rPr>
        <w:t xml:space="preserve"> 公司拟变更</w:t>
      </w:r>
      <w:proofErr w:type="gramStart"/>
      <w:r w:rsidR="001F6C30">
        <w:rPr>
          <w:rFonts w:hint="eastAsia"/>
        </w:rPr>
        <w:t>募投项目</w:t>
      </w:r>
      <w:proofErr w:type="gramEnd"/>
      <w:r w:rsidR="001F6C30">
        <w:rPr>
          <w:rFonts w:hint="eastAsia"/>
        </w:rPr>
        <w:t>的，应当在提交董事会审议后2个交易日内报告交易所并公告以下内容：</w:t>
      </w:r>
    </w:p>
    <w:p w:rsidR="002A19F1" w:rsidRDefault="001F6C30" w:rsidP="00485D4B">
      <w:pPr>
        <w:widowControl w:val="0"/>
        <w:ind w:firstLine="480"/>
      </w:pPr>
      <w:r>
        <w:rPr>
          <w:rFonts w:hint="eastAsia"/>
        </w:rPr>
        <w:t>（一）原</w:t>
      </w:r>
      <w:proofErr w:type="gramStart"/>
      <w:r>
        <w:rPr>
          <w:rFonts w:hint="eastAsia"/>
        </w:rPr>
        <w:t>募投项目</w:t>
      </w:r>
      <w:proofErr w:type="gramEnd"/>
      <w:r>
        <w:rPr>
          <w:rFonts w:hint="eastAsia"/>
        </w:rPr>
        <w:t>基本情况及变更的具体原因；</w:t>
      </w:r>
    </w:p>
    <w:p w:rsidR="002A19F1" w:rsidRDefault="001F6C30" w:rsidP="00485D4B">
      <w:pPr>
        <w:widowControl w:val="0"/>
        <w:ind w:firstLine="480"/>
      </w:pPr>
      <w:r>
        <w:rPr>
          <w:rFonts w:hint="eastAsia"/>
        </w:rPr>
        <w:t>（二）新</w:t>
      </w:r>
      <w:proofErr w:type="gramStart"/>
      <w:r>
        <w:rPr>
          <w:rFonts w:hint="eastAsia"/>
        </w:rPr>
        <w:t>募投项目</w:t>
      </w:r>
      <w:proofErr w:type="gramEnd"/>
      <w:r>
        <w:rPr>
          <w:rFonts w:hint="eastAsia"/>
        </w:rPr>
        <w:t>的基本情况、可行性分析和风险提示；</w:t>
      </w:r>
    </w:p>
    <w:p w:rsidR="002A19F1" w:rsidRDefault="001F6C30" w:rsidP="00485D4B">
      <w:pPr>
        <w:widowControl w:val="0"/>
        <w:ind w:firstLine="480"/>
      </w:pPr>
      <w:r>
        <w:rPr>
          <w:rFonts w:hint="eastAsia"/>
        </w:rPr>
        <w:t>（三）新</w:t>
      </w:r>
      <w:proofErr w:type="gramStart"/>
      <w:r>
        <w:rPr>
          <w:rFonts w:hint="eastAsia"/>
        </w:rPr>
        <w:t>募投项目</w:t>
      </w:r>
      <w:proofErr w:type="gramEnd"/>
      <w:r>
        <w:rPr>
          <w:rFonts w:hint="eastAsia"/>
        </w:rPr>
        <w:t>的投资计划；</w:t>
      </w:r>
    </w:p>
    <w:p w:rsidR="002A19F1" w:rsidRDefault="001F6C30" w:rsidP="00485D4B">
      <w:pPr>
        <w:widowControl w:val="0"/>
        <w:ind w:firstLine="480"/>
      </w:pPr>
      <w:r>
        <w:rPr>
          <w:rFonts w:hint="eastAsia"/>
        </w:rPr>
        <w:lastRenderedPageBreak/>
        <w:t>（四）新</w:t>
      </w:r>
      <w:proofErr w:type="gramStart"/>
      <w:r>
        <w:rPr>
          <w:rFonts w:hint="eastAsia"/>
        </w:rPr>
        <w:t>募投项目</w:t>
      </w:r>
      <w:proofErr w:type="gramEnd"/>
      <w:r>
        <w:rPr>
          <w:rFonts w:hint="eastAsia"/>
        </w:rPr>
        <w:t>已经取得或尚待有关部门审批的说明（如适用）；</w:t>
      </w:r>
    </w:p>
    <w:p w:rsidR="002A19F1" w:rsidRDefault="001F6C30" w:rsidP="00485D4B">
      <w:pPr>
        <w:widowControl w:val="0"/>
        <w:ind w:firstLine="480"/>
      </w:pPr>
      <w:r>
        <w:rPr>
          <w:rFonts w:hint="eastAsia"/>
        </w:rPr>
        <w:t>（五）保荐机构或者独立财务顾问对变更</w:t>
      </w:r>
      <w:proofErr w:type="gramStart"/>
      <w:r>
        <w:rPr>
          <w:rFonts w:hint="eastAsia"/>
        </w:rPr>
        <w:t>募投项目</w:t>
      </w:r>
      <w:proofErr w:type="gramEnd"/>
      <w:r>
        <w:rPr>
          <w:rFonts w:hint="eastAsia"/>
        </w:rPr>
        <w:t>的意见；</w:t>
      </w:r>
    </w:p>
    <w:p w:rsidR="002A19F1" w:rsidRDefault="001F6C30" w:rsidP="00485D4B">
      <w:pPr>
        <w:widowControl w:val="0"/>
        <w:ind w:firstLine="480"/>
      </w:pPr>
      <w:r>
        <w:rPr>
          <w:rFonts w:hint="eastAsia"/>
        </w:rPr>
        <w:t>（六）变更</w:t>
      </w:r>
      <w:proofErr w:type="gramStart"/>
      <w:r>
        <w:rPr>
          <w:rFonts w:hint="eastAsia"/>
        </w:rPr>
        <w:t>募投项目</w:t>
      </w:r>
      <w:proofErr w:type="gramEnd"/>
      <w:r>
        <w:rPr>
          <w:rFonts w:hint="eastAsia"/>
        </w:rPr>
        <w:t>尚需提交股东会审议的说明；</w:t>
      </w:r>
    </w:p>
    <w:p w:rsidR="002A19F1" w:rsidRDefault="001F6C30" w:rsidP="00485D4B">
      <w:pPr>
        <w:widowControl w:val="0"/>
        <w:ind w:firstLine="480"/>
      </w:pPr>
      <w:r>
        <w:rPr>
          <w:rFonts w:hint="eastAsia"/>
        </w:rPr>
        <w:t>（七）交易所要求的其他内容。</w:t>
      </w:r>
    </w:p>
    <w:p w:rsidR="002A19F1" w:rsidRDefault="001F6C30" w:rsidP="00485D4B">
      <w:pPr>
        <w:widowControl w:val="0"/>
        <w:ind w:firstLine="480"/>
      </w:pPr>
      <w:r>
        <w:rPr>
          <w:rFonts w:hint="eastAsia"/>
        </w:rPr>
        <w:t>新</w:t>
      </w:r>
      <w:proofErr w:type="gramStart"/>
      <w:r>
        <w:rPr>
          <w:rFonts w:hint="eastAsia"/>
        </w:rPr>
        <w:t>募投项目</w:t>
      </w:r>
      <w:proofErr w:type="gramEnd"/>
      <w:r>
        <w:rPr>
          <w:rFonts w:hint="eastAsia"/>
        </w:rPr>
        <w:t>涉及关联交易、购买资产、对外投资的，还应当参照相关规则的规定进行披露。</w:t>
      </w:r>
    </w:p>
    <w:p w:rsidR="002A19F1" w:rsidRDefault="001F6C30" w:rsidP="00485D4B">
      <w:pPr>
        <w:widowControl w:val="0"/>
      </w:pPr>
      <w:r>
        <w:rPr>
          <w:rFonts w:hint="eastAsia"/>
          <w:b/>
          <w:bCs/>
        </w:rPr>
        <w:t>第三十</w:t>
      </w:r>
      <w:r w:rsidR="00BA33E0">
        <w:rPr>
          <w:rFonts w:hint="eastAsia"/>
          <w:b/>
          <w:bCs/>
        </w:rPr>
        <w:t>一</w:t>
      </w:r>
      <w:r>
        <w:rPr>
          <w:rFonts w:hint="eastAsia"/>
          <w:b/>
          <w:bCs/>
        </w:rPr>
        <w:t>条</w:t>
      </w:r>
      <w:r>
        <w:rPr>
          <w:rFonts w:hint="eastAsia"/>
        </w:rPr>
        <w:t xml:space="preserve"> 公司变更</w:t>
      </w:r>
      <w:proofErr w:type="gramStart"/>
      <w:r>
        <w:rPr>
          <w:rFonts w:hint="eastAsia"/>
        </w:rPr>
        <w:t>募投项目</w:t>
      </w:r>
      <w:proofErr w:type="gramEnd"/>
      <w:r>
        <w:rPr>
          <w:rFonts w:hint="eastAsia"/>
        </w:rPr>
        <w:t>用于收购控股股东或实际控制人资产（包括权益）的，应当确保在收购后能够有效避免同业竞争及减少关联交易。</w:t>
      </w:r>
    </w:p>
    <w:p w:rsidR="002A19F1" w:rsidRDefault="001F6C30" w:rsidP="00485D4B">
      <w:pPr>
        <w:widowControl w:val="0"/>
      </w:pPr>
      <w:r>
        <w:rPr>
          <w:rFonts w:hint="eastAsia"/>
          <w:b/>
          <w:bCs/>
        </w:rPr>
        <w:t>第三十</w:t>
      </w:r>
      <w:r w:rsidR="00BA33E0">
        <w:rPr>
          <w:rFonts w:hint="eastAsia"/>
          <w:b/>
          <w:bCs/>
        </w:rPr>
        <w:t>二</w:t>
      </w:r>
      <w:r>
        <w:rPr>
          <w:rFonts w:hint="eastAsia"/>
          <w:b/>
          <w:bCs/>
        </w:rPr>
        <w:t>条</w:t>
      </w:r>
      <w:r>
        <w:rPr>
          <w:rFonts w:hint="eastAsia"/>
        </w:rPr>
        <w:t xml:space="preserve"> 公司拟将</w:t>
      </w:r>
      <w:proofErr w:type="gramStart"/>
      <w:r>
        <w:rPr>
          <w:rFonts w:hint="eastAsia"/>
        </w:rPr>
        <w:t>募投项目</w:t>
      </w:r>
      <w:proofErr w:type="gramEnd"/>
      <w:r>
        <w:rPr>
          <w:rFonts w:hint="eastAsia"/>
        </w:rPr>
        <w:t>对外转让或置换的（</w:t>
      </w:r>
      <w:proofErr w:type="gramStart"/>
      <w:r>
        <w:rPr>
          <w:rFonts w:hint="eastAsia"/>
        </w:rPr>
        <w:t>募投项目</w:t>
      </w:r>
      <w:proofErr w:type="gramEnd"/>
      <w:r>
        <w:rPr>
          <w:rFonts w:hint="eastAsia"/>
        </w:rPr>
        <w:t>在公司实施重大资产重组中已全部对外转让或置换的除外），应当在提交董事会审议后2个交易日内报告交易所并公告以下内容：</w:t>
      </w:r>
    </w:p>
    <w:p w:rsidR="002A19F1" w:rsidRDefault="001F6C30" w:rsidP="00485D4B">
      <w:pPr>
        <w:widowControl w:val="0"/>
        <w:ind w:firstLine="480"/>
      </w:pPr>
      <w:r>
        <w:rPr>
          <w:rFonts w:hint="eastAsia"/>
        </w:rPr>
        <w:t>（一）对外转让或置换</w:t>
      </w:r>
      <w:proofErr w:type="gramStart"/>
      <w:r>
        <w:rPr>
          <w:rFonts w:hint="eastAsia"/>
        </w:rPr>
        <w:t>募投项目</w:t>
      </w:r>
      <w:proofErr w:type="gramEnd"/>
      <w:r>
        <w:rPr>
          <w:rFonts w:hint="eastAsia"/>
        </w:rPr>
        <w:t>的具体原因；</w:t>
      </w:r>
    </w:p>
    <w:p w:rsidR="002A19F1" w:rsidRDefault="001F6C30" w:rsidP="00485D4B">
      <w:pPr>
        <w:widowControl w:val="0"/>
        <w:ind w:firstLine="480"/>
      </w:pPr>
      <w:r>
        <w:rPr>
          <w:rFonts w:hint="eastAsia"/>
        </w:rPr>
        <w:t>（二）已使用募集资金投资该项目的金额；</w:t>
      </w:r>
    </w:p>
    <w:p w:rsidR="002A19F1" w:rsidRDefault="001F6C30" w:rsidP="00485D4B">
      <w:pPr>
        <w:widowControl w:val="0"/>
        <w:ind w:firstLine="480"/>
      </w:pPr>
      <w:r>
        <w:rPr>
          <w:rFonts w:hint="eastAsia"/>
        </w:rPr>
        <w:t>（三）该项目完工程度和实现效益；</w:t>
      </w:r>
    </w:p>
    <w:p w:rsidR="002A19F1" w:rsidRDefault="001F6C30" w:rsidP="00485D4B">
      <w:pPr>
        <w:widowControl w:val="0"/>
        <w:ind w:firstLine="480"/>
      </w:pPr>
      <w:r>
        <w:rPr>
          <w:rFonts w:hint="eastAsia"/>
        </w:rPr>
        <w:t>（四）换入项目的基本情况、可行性分析和风险提示（如适用）；</w:t>
      </w:r>
    </w:p>
    <w:p w:rsidR="002A19F1" w:rsidRDefault="001F6C30" w:rsidP="00485D4B">
      <w:pPr>
        <w:widowControl w:val="0"/>
        <w:ind w:firstLine="480"/>
      </w:pPr>
      <w:r>
        <w:rPr>
          <w:rFonts w:hint="eastAsia"/>
        </w:rPr>
        <w:t>（五）转让或置换的定价依据及相关收益；</w:t>
      </w:r>
    </w:p>
    <w:p w:rsidR="002A19F1" w:rsidRDefault="001F6C30" w:rsidP="00485D4B">
      <w:pPr>
        <w:widowControl w:val="0"/>
        <w:ind w:firstLine="480"/>
      </w:pPr>
      <w:r>
        <w:rPr>
          <w:rFonts w:hint="eastAsia"/>
        </w:rPr>
        <w:t>（六）保荐机构或者独立财务顾问对转让或置换</w:t>
      </w:r>
      <w:proofErr w:type="gramStart"/>
      <w:r>
        <w:rPr>
          <w:rFonts w:hint="eastAsia"/>
        </w:rPr>
        <w:t>募投项目</w:t>
      </w:r>
      <w:proofErr w:type="gramEnd"/>
      <w:r>
        <w:rPr>
          <w:rFonts w:hint="eastAsia"/>
        </w:rPr>
        <w:t>的意见；</w:t>
      </w:r>
    </w:p>
    <w:p w:rsidR="002A19F1" w:rsidRDefault="001F6C30" w:rsidP="00485D4B">
      <w:pPr>
        <w:widowControl w:val="0"/>
        <w:ind w:firstLine="480"/>
      </w:pPr>
      <w:r>
        <w:rPr>
          <w:rFonts w:hint="eastAsia"/>
        </w:rPr>
        <w:t>（七）转让或置换</w:t>
      </w:r>
      <w:proofErr w:type="gramStart"/>
      <w:r>
        <w:rPr>
          <w:rFonts w:hint="eastAsia"/>
        </w:rPr>
        <w:t>募投项目</w:t>
      </w:r>
      <w:proofErr w:type="gramEnd"/>
      <w:r>
        <w:rPr>
          <w:rFonts w:hint="eastAsia"/>
        </w:rPr>
        <w:t>尚需提交股东会审议的说明；</w:t>
      </w:r>
    </w:p>
    <w:p w:rsidR="002A19F1" w:rsidRDefault="001F6C30" w:rsidP="00485D4B">
      <w:pPr>
        <w:widowControl w:val="0"/>
        <w:ind w:firstLine="480"/>
      </w:pPr>
      <w:r>
        <w:rPr>
          <w:rFonts w:hint="eastAsia"/>
        </w:rPr>
        <w:t>（八）交易所要求的其他内容。</w:t>
      </w:r>
    </w:p>
    <w:p w:rsidR="002A19F1" w:rsidRDefault="001F6C30" w:rsidP="00485D4B">
      <w:pPr>
        <w:widowControl w:val="0"/>
        <w:ind w:firstLine="480"/>
      </w:pPr>
      <w:r>
        <w:rPr>
          <w:rFonts w:hint="eastAsia"/>
        </w:rPr>
        <w:t>公司应充分关注转让价款收取和使用情况、换入资产的权属变更情况及换入资产的持续运行情况，并履行必要的信息披露义务。</w:t>
      </w:r>
    </w:p>
    <w:p w:rsidR="002A19F1" w:rsidRDefault="001F6C30" w:rsidP="00485D4B">
      <w:pPr>
        <w:pStyle w:val="1"/>
        <w:widowControl w:val="0"/>
      </w:pPr>
      <w:r>
        <w:rPr>
          <w:rFonts w:hint="eastAsia"/>
        </w:rPr>
        <w:t>第五章 募集资金使用管理与监督</w:t>
      </w:r>
    </w:p>
    <w:p w:rsidR="002A19F1" w:rsidRPr="00EB2707" w:rsidRDefault="001F6C30" w:rsidP="00485D4B">
      <w:pPr>
        <w:widowControl w:val="0"/>
        <w:rPr>
          <w:spacing w:val="-6"/>
        </w:rPr>
      </w:pPr>
      <w:r>
        <w:rPr>
          <w:rFonts w:hint="eastAsia"/>
          <w:b/>
          <w:bCs/>
        </w:rPr>
        <w:t>第三十</w:t>
      </w:r>
      <w:r w:rsidR="00BA33E0">
        <w:rPr>
          <w:rFonts w:hint="eastAsia"/>
          <w:b/>
          <w:bCs/>
        </w:rPr>
        <w:t>三</w:t>
      </w:r>
      <w:r>
        <w:rPr>
          <w:rFonts w:hint="eastAsia"/>
          <w:b/>
          <w:bCs/>
        </w:rPr>
        <w:t>条</w:t>
      </w:r>
      <w:r>
        <w:rPr>
          <w:rFonts w:hint="eastAsia"/>
        </w:rPr>
        <w:t xml:space="preserve"> </w:t>
      </w:r>
      <w:r w:rsidRPr="00EB2707">
        <w:rPr>
          <w:rFonts w:hint="eastAsia"/>
          <w:spacing w:val="-6"/>
        </w:rPr>
        <w:t>募集资金使用情况由公司财务部门进行日常监督。公司财务部门应按季度对募集资金使用情况进行核查，并将核查核实情况报告董事会，同时抄送总经理。</w:t>
      </w:r>
    </w:p>
    <w:p w:rsidR="002A19F1" w:rsidRPr="00BA33E0" w:rsidRDefault="001F6C30" w:rsidP="00BA33E0">
      <w:pPr>
        <w:widowControl w:val="0"/>
      </w:pPr>
      <w:r>
        <w:rPr>
          <w:rFonts w:hint="eastAsia"/>
          <w:b/>
          <w:bCs/>
        </w:rPr>
        <w:t>第三十</w:t>
      </w:r>
      <w:r w:rsidR="00BA33E0">
        <w:rPr>
          <w:rFonts w:hint="eastAsia"/>
          <w:b/>
          <w:bCs/>
        </w:rPr>
        <w:t>四</w:t>
      </w:r>
      <w:r>
        <w:rPr>
          <w:rFonts w:hint="eastAsia"/>
          <w:b/>
          <w:bCs/>
        </w:rPr>
        <w:t>条</w:t>
      </w:r>
      <w:r>
        <w:rPr>
          <w:rFonts w:hint="eastAsia"/>
        </w:rPr>
        <w:t xml:space="preserve"> 公司的董事和高级管理人员应当勤勉尽责，督促公司规范运用募集资金，自觉维护公司资产安全，不得参与、协助或纵容公司擅自或变相改变募集资金用途。</w:t>
      </w:r>
    </w:p>
    <w:p w:rsidR="002A19F1" w:rsidRDefault="001F6C30" w:rsidP="00485D4B">
      <w:pPr>
        <w:widowControl w:val="0"/>
      </w:pPr>
      <w:r>
        <w:rPr>
          <w:rFonts w:hint="eastAsia"/>
          <w:b/>
          <w:bCs/>
        </w:rPr>
        <w:t>第三十</w:t>
      </w:r>
      <w:r w:rsidR="00BA33E0">
        <w:rPr>
          <w:rFonts w:hint="eastAsia"/>
          <w:b/>
          <w:bCs/>
        </w:rPr>
        <w:t>五</w:t>
      </w:r>
      <w:r>
        <w:rPr>
          <w:rFonts w:hint="eastAsia"/>
          <w:b/>
          <w:bCs/>
        </w:rPr>
        <w:t>条</w:t>
      </w:r>
      <w:r w:rsidR="00BA33E0">
        <w:rPr>
          <w:rFonts w:hint="eastAsia"/>
          <w:b/>
          <w:bCs/>
        </w:rPr>
        <w:t xml:space="preserve"> </w:t>
      </w:r>
      <w:r w:rsidR="00BA33E0" w:rsidRPr="00BA33E0">
        <w:rPr>
          <w:rFonts w:hint="eastAsia"/>
        </w:rPr>
        <w:t>公司董事会应当持续关注募集资金和超募资金（如有）的实际管理与使用情况，</w:t>
      </w:r>
      <w:r>
        <w:rPr>
          <w:rFonts w:hint="eastAsia"/>
        </w:rPr>
        <w:t>每半年度应当全面核查</w:t>
      </w:r>
      <w:proofErr w:type="gramStart"/>
      <w:r>
        <w:rPr>
          <w:rFonts w:hint="eastAsia"/>
        </w:rPr>
        <w:t>募投项目</w:t>
      </w:r>
      <w:proofErr w:type="gramEnd"/>
      <w:r>
        <w:rPr>
          <w:rFonts w:hint="eastAsia"/>
        </w:rPr>
        <w:t>的进展情况，对募集资金的存放</w:t>
      </w:r>
      <w:r w:rsidR="00BA33E0">
        <w:rPr>
          <w:rFonts w:hint="eastAsia"/>
        </w:rPr>
        <w:t>、管</w:t>
      </w:r>
      <w:r w:rsidR="00BA33E0">
        <w:rPr>
          <w:rFonts w:hint="eastAsia"/>
        </w:rPr>
        <w:lastRenderedPageBreak/>
        <w:t>理和</w:t>
      </w:r>
      <w:r>
        <w:rPr>
          <w:rFonts w:hint="eastAsia"/>
        </w:rPr>
        <w:t>使用情况出具《公司募集资金存放与实际使用情况的专项报告》（以下简称“《募集资金专项报告》”）。</w:t>
      </w:r>
    </w:p>
    <w:p w:rsidR="002A19F1" w:rsidRDefault="001F6C30" w:rsidP="00485D4B">
      <w:pPr>
        <w:widowControl w:val="0"/>
        <w:ind w:firstLine="480"/>
      </w:pPr>
      <w:proofErr w:type="gramStart"/>
      <w:r>
        <w:rPr>
          <w:rFonts w:hint="eastAsia"/>
        </w:rPr>
        <w:t>募投项目</w:t>
      </w:r>
      <w:proofErr w:type="gramEnd"/>
      <w:r>
        <w:rPr>
          <w:rFonts w:hint="eastAsia"/>
        </w:rPr>
        <w:t>实际投资进度与投资计划存在差异的，公司应当在《募集资金专项报告》中解释具体原因。当期存在使用闲置募集资金投资产品情况的，公司应当在《募集资金专项报告》中披露本报告期的收益情况以及期末的投资份额、签约方、产品名称、期限等信息。</w:t>
      </w:r>
    </w:p>
    <w:p w:rsidR="002A19F1" w:rsidRDefault="001F6C30" w:rsidP="00485D4B">
      <w:pPr>
        <w:widowControl w:val="0"/>
        <w:ind w:firstLine="480"/>
      </w:pPr>
      <w:r>
        <w:rPr>
          <w:rFonts w:hint="eastAsia"/>
        </w:rPr>
        <w:t>《募集资金专项报告》应经董事会审议通过，并应当在提交董事会审议后2个交易日内报告交易所并公告。</w:t>
      </w:r>
    </w:p>
    <w:p w:rsidR="002A19F1" w:rsidRDefault="001F6C30" w:rsidP="00485D4B">
      <w:pPr>
        <w:widowControl w:val="0"/>
        <w:ind w:firstLine="480"/>
      </w:pPr>
      <w:r>
        <w:rPr>
          <w:rFonts w:hint="eastAsia"/>
        </w:rPr>
        <w:t>年度审计时，公司应当聘请会计师事务所对募集资金存放与使用情况出具</w:t>
      </w:r>
      <w:proofErr w:type="gramStart"/>
      <w:r>
        <w:rPr>
          <w:rFonts w:hint="eastAsia"/>
        </w:rPr>
        <w:t>鉴证</w:t>
      </w:r>
      <w:proofErr w:type="gramEnd"/>
      <w:r>
        <w:rPr>
          <w:rFonts w:hint="eastAsia"/>
        </w:rPr>
        <w:t>报告，并于披露年度报告时向交易所提交，同时在交易所网站披露。</w:t>
      </w:r>
    </w:p>
    <w:p w:rsidR="002A19F1" w:rsidRDefault="001F6C30" w:rsidP="00485D4B">
      <w:pPr>
        <w:widowControl w:val="0"/>
      </w:pPr>
      <w:r>
        <w:rPr>
          <w:rFonts w:hint="eastAsia"/>
          <w:b/>
          <w:bCs/>
        </w:rPr>
        <w:t>第三十</w:t>
      </w:r>
      <w:r w:rsidR="00BA33E0">
        <w:rPr>
          <w:rFonts w:hint="eastAsia"/>
          <w:b/>
          <w:bCs/>
        </w:rPr>
        <w:t>六</w:t>
      </w:r>
      <w:r>
        <w:rPr>
          <w:rFonts w:hint="eastAsia"/>
          <w:b/>
          <w:bCs/>
        </w:rPr>
        <w:t xml:space="preserve">条 </w:t>
      </w:r>
      <w:r>
        <w:rPr>
          <w:rFonts w:hint="eastAsia"/>
        </w:rPr>
        <w:t>董事会审计委员会应当持续关注募集资金实际管理与使用情况。董事会审计委员会可以聘请注册会计师对募集资金存放与使用情况出具</w:t>
      </w:r>
      <w:proofErr w:type="gramStart"/>
      <w:r>
        <w:rPr>
          <w:rFonts w:hint="eastAsia"/>
        </w:rPr>
        <w:t>鉴证</w:t>
      </w:r>
      <w:proofErr w:type="gramEnd"/>
      <w:r>
        <w:rPr>
          <w:rFonts w:hint="eastAsia"/>
        </w:rPr>
        <w:t>报告。公司应当予以积极配合，并承担必要的费用。</w:t>
      </w:r>
    </w:p>
    <w:p w:rsidR="002A19F1" w:rsidRDefault="001F6C30" w:rsidP="00485D4B">
      <w:pPr>
        <w:widowControl w:val="0"/>
        <w:ind w:firstLine="480"/>
      </w:pPr>
      <w:r>
        <w:rPr>
          <w:rFonts w:hint="eastAsia"/>
        </w:rPr>
        <w:t>董事会应当在收到前款规定的</w:t>
      </w:r>
      <w:proofErr w:type="gramStart"/>
      <w:r>
        <w:rPr>
          <w:rFonts w:hint="eastAsia"/>
        </w:rPr>
        <w:t>鉴证</w:t>
      </w:r>
      <w:proofErr w:type="gramEnd"/>
      <w:r>
        <w:rPr>
          <w:rFonts w:hint="eastAsia"/>
        </w:rPr>
        <w:t>报告后2个交易日内向交易所报告并公告。如</w:t>
      </w:r>
      <w:proofErr w:type="gramStart"/>
      <w:r>
        <w:rPr>
          <w:rFonts w:hint="eastAsia"/>
        </w:rPr>
        <w:t>鉴证</w:t>
      </w:r>
      <w:proofErr w:type="gramEnd"/>
      <w:r>
        <w:rPr>
          <w:rFonts w:hint="eastAsia"/>
        </w:rPr>
        <w:t>报告认为公司募集资金管理存在违规情形的，董事会还应当公告募集资金存放与使用情况存在的违规情形、已经或可能导致的后果及已经或拟采取的措施。</w:t>
      </w:r>
    </w:p>
    <w:p w:rsidR="002A19F1" w:rsidRDefault="001F6C30" w:rsidP="00485D4B">
      <w:pPr>
        <w:widowControl w:val="0"/>
      </w:pPr>
      <w:r>
        <w:rPr>
          <w:rFonts w:hint="eastAsia"/>
          <w:b/>
          <w:bCs/>
        </w:rPr>
        <w:t>第三十</w:t>
      </w:r>
      <w:r w:rsidR="00BA33E0">
        <w:rPr>
          <w:rFonts w:hint="eastAsia"/>
          <w:b/>
          <w:bCs/>
        </w:rPr>
        <w:t>七</w:t>
      </w:r>
      <w:r>
        <w:rPr>
          <w:rFonts w:hint="eastAsia"/>
          <w:b/>
          <w:bCs/>
        </w:rPr>
        <w:t>条</w:t>
      </w:r>
      <w:r>
        <w:rPr>
          <w:rFonts w:hint="eastAsia"/>
        </w:rPr>
        <w:t xml:space="preserve"> 保荐机构或者独立财务顾问应当按照《证券发行上市保荐业务管理办法》的规定，对公司募集资金的存放、管理和使用进行持续督导，持续督导中发现异常情况的，应当及时开展现场核查。保荐机构或者独立财务顾问应当至少每半年度对公司募集资金的存放、管理和使用情况进行一次现场核查。保荐机构或者独立财务顾问在持续督导和现场核查中发现异常情况的，应当督促公司及时整改，并及时向交易所及有关监管部门报告。</w:t>
      </w:r>
    </w:p>
    <w:p w:rsidR="00F31089" w:rsidRDefault="00F31089" w:rsidP="00485D4B">
      <w:pPr>
        <w:widowControl w:val="0"/>
        <w:ind w:firstLine="480"/>
      </w:pPr>
      <w:r w:rsidRPr="00F31089">
        <w:rPr>
          <w:rFonts w:hint="eastAsia"/>
        </w:rPr>
        <w:t>每个会计年度结束后，保荐人或者独立财务顾问应当对上市公司年度募集资金存放、管理和使用情况出具专项核查报告，并于上市公司披露年度报告时一并披露。核查报告应当包括以下内容：</w:t>
      </w:r>
    </w:p>
    <w:p w:rsidR="002A19F1" w:rsidRDefault="001F6C30" w:rsidP="00485D4B">
      <w:pPr>
        <w:widowControl w:val="0"/>
        <w:ind w:firstLine="480"/>
      </w:pPr>
      <w:r>
        <w:rPr>
          <w:rFonts w:hint="eastAsia"/>
        </w:rPr>
        <w:t>（一）募集资金的存放、管理和使用及专户余额情况；</w:t>
      </w:r>
    </w:p>
    <w:p w:rsidR="002A19F1" w:rsidRDefault="001F6C30" w:rsidP="00485D4B">
      <w:pPr>
        <w:widowControl w:val="0"/>
        <w:ind w:firstLine="480"/>
      </w:pPr>
      <w:r>
        <w:rPr>
          <w:rFonts w:hint="eastAsia"/>
        </w:rPr>
        <w:t>（二）募集资金项目的进展情况，包括与募集资金投资计划进度的差异；</w:t>
      </w:r>
    </w:p>
    <w:p w:rsidR="002A19F1" w:rsidRDefault="001F6C30" w:rsidP="00485D4B">
      <w:pPr>
        <w:widowControl w:val="0"/>
        <w:ind w:firstLine="480"/>
      </w:pPr>
      <w:r>
        <w:rPr>
          <w:rFonts w:hint="eastAsia"/>
        </w:rPr>
        <w:t>（三）用募集资金置换已投入募集资金投资项目的自筹资金情况（如适用）；</w:t>
      </w:r>
    </w:p>
    <w:p w:rsidR="002A19F1" w:rsidRDefault="001F6C30" w:rsidP="00485D4B">
      <w:pPr>
        <w:widowControl w:val="0"/>
        <w:ind w:firstLine="480"/>
      </w:pPr>
      <w:r>
        <w:rPr>
          <w:rFonts w:hint="eastAsia"/>
        </w:rPr>
        <w:t>（四）闲置募集资金补充流动资金的情况和效果（如适用）；</w:t>
      </w:r>
    </w:p>
    <w:p w:rsidR="002A19F1" w:rsidRDefault="001F6C30" w:rsidP="00485D4B">
      <w:pPr>
        <w:widowControl w:val="0"/>
        <w:ind w:firstLine="480"/>
      </w:pPr>
      <w:r>
        <w:rPr>
          <w:rFonts w:hint="eastAsia"/>
        </w:rPr>
        <w:t>（五）闲置募集资金现金管理的情况（如适用）；</w:t>
      </w:r>
    </w:p>
    <w:p w:rsidR="002A19F1" w:rsidRDefault="001F6C30" w:rsidP="00485D4B">
      <w:pPr>
        <w:widowControl w:val="0"/>
        <w:ind w:firstLine="480"/>
      </w:pPr>
      <w:r>
        <w:rPr>
          <w:rFonts w:hint="eastAsia"/>
        </w:rPr>
        <w:lastRenderedPageBreak/>
        <w:t>（六）超募资金的使用情况（如适用）；</w:t>
      </w:r>
    </w:p>
    <w:p w:rsidR="002A19F1" w:rsidRDefault="001F6C30" w:rsidP="00485D4B">
      <w:pPr>
        <w:widowControl w:val="0"/>
        <w:ind w:firstLine="480"/>
      </w:pPr>
      <w:r>
        <w:rPr>
          <w:rFonts w:hint="eastAsia"/>
        </w:rPr>
        <w:t>（七）募集资金投向变更的情况（如适用）；</w:t>
      </w:r>
    </w:p>
    <w:p w:rsidR="002A19F1" w:rsidRDefault="001F6C30" w:rsidP="00485D4B">
      <w:pPr>
        <w:widowControl w:val="0"/>
        <w:ind w:firstLine="480"/>
      </w:pPr>
      <w:r>
        <w:rPr>
          <w:rFonts w:hint="eastAsia"/>
        </w:rPr>
        <w:t>（八）节余募集资金使用情况（如适用）；</w:t>
      </w:r>
    </w:p>
    <w:p w:rsidR="002A19F1" w:rsidRDefault="001F6C30" w:rsidP="00485D4B">
      <w:pPr>
        <w:widowControl w:val="0"/>
        <w:ind w:firstLine="480"/>
      </w:pPr>
      <w:r>
        <w:rPr>
          <w:rFonts w:hint="eastAsia"/>
        </w:rPr>
        <w:t>（九）公司募集资金存放、管理和使用情况是否合</w:t>
      </w:r>
      <w:proofErr w:type="gramStart"/>
      <w:r>
        <w:rPr>
          <w:rFonts w:hint="eastAsia"/>
        </w:rPr>
        <w:t>规</w:t>
      </w:r>
      <w:proofErr w:type="gramEnd"/>
      <w:r>
        <w:rPr>
          <w:rFonts w:hint="eastAsia"/>
        </w:rPr>
        <w:t>的结论性意见；</w:t>
      </w:r>
    </w:p>
    <w:p w:rsidR="002A19F1" w:rsidRDefault="001F6C30" w:rsidP="00485D4B">
      <w:pPr>
        <w:widowControl w:val="0"/>
        <w:ind w:firstLine="480"/>
      </w:pPr>
      <w:r>
        <w:rPr>
          <w:rFonts w:hint="eastAsia"/>
        </w:rPr>
        <w:t>（十）交易所要求的其他内容。</w:t>
      </w:r>
    </w:p>
    <w:p w:rsidR="002A19F1" w:rsidRDefault="001F6C30" w:rsidP="00485D4B">
      <w:pPr>
        <w:widowControl w:val="0"/>
        <w:ind w:firstLine="480"/>
      </w:pPr>
      <w:r>
        <w:rPr>
          <w:rFonts w:hint="eastAsia"/>
        </w:rPr>
        <w:t>每个会计年度结束后，公司董事会应在《募集资金专项报告》中披露保荐机构或者独立财务顾问专项核查报告和会计师事务所</w:t>
      </w:r>
      <w:proofErr w:type="gramStart"/>
      <w:r>
        <w:rPr>
          <w:rFonts w:hint="eastAsia"/>
        </w:rPr>
        <w:t>鉴证</w:t>
      </w:r>
      <w:proofErr w:type="gramEnd"/>
      <w:r>
        <w:rPr>
          <w:rFonts w:hint="eastAsia"/>
        </w:rPr>
        <w:t>报告的结论性意见。</w:t>
      </w:r>
    </w:p>
    <w:p w:rsidR="002A19F1" w:rsidRDefault="001F6C30" w:rsidP="00485D4B">
      <w:pPr>
        <w:widowControl w:val="0"/>
        <w:ind w:firstLine="480"/>
      </w:pPr>
      <w:r>
        <w:rPr>
          <w:rFonts w:hint="eastAsia"/>
        </w:rPr>
        <w:t>公司应当配合保荐机构的持续督导、现场核查、以及会计师事务所的审计工作，及时提供或者向银行申请提供募集资金存放、管理和使用相关的必要资料。</w:t>
      </w:r>
    </w:p>
    <w:p w:rsidR="002A19F1" w:rsidRDefault="001F6C30" w:rsidP="00485D4B">
      <w:pPr>
        <w:pStyle w:val="1"/>
        <w:widowControl w:val="0"/>
      </w:pPr>
      <w:r>
        <w:rPr>
          <w:rFonts w:hint="eastAsia"/>
        </w:rPr>
        <w:t>第六章 附则</w:t>
      </w:r>
    </w:p>
    <w:p w:rsidR="002A19F1" w:rsidRDefault="001F6C30" w:rsidP="00485D4B">
      <w:pPr>
        <w:widowControl w:val="0"/>
      </w:pPr>
      <w:r>
        <w:rPr>
          <w:rFonts w:hint="eastAsia"/>
          <w:b/>
          <w:bCs/>
        </w:rPr>
        <w:t>第三十</w:t>
      </w:r>
      <w:r w:rsidR="00BA33E0">
        <w:rPr>
          <w:rFonts w:hint="eastAsia"/>
          <w:b/>
          <w:bCs/>
        </w:rPr>
        <w:t>八</w:t>
      </w:r>
      <w:r>
        <w:rPr>
          <w:rFonts w:hint="eastAsia"/>
          <w:b/>
          <w:bCs/>
        </w:rPr>
        <w:t>条</w:t>
      </w:r>
      <w:r>
        <w:rPr>
          <w:rFonts w:hint="eastAsia"/>
        </w:rPr>
        <w:t xml:space="preserve"> </w:t>
      </w:r>
      <w:proofErr w:type="gramStart"/>
      <w:r>
        <w:rPr>
          <w:rFonts w:hint="eastAsia"/>
        </w:rPr>
        <w:t>募投项目</w:t>
      </w:r>
      <w:proofErr w:type="gramEnd"/>
      <w:r>
        <w:rPr>
          <w:rFonts w:hint="eastAsia"/>
        </w:rPr>
        <w:t>通过公司的子公司或者公司控制的其他企业实施的，适用本制度。</w:t>
      </w:r>
    </w:p>
    <w:p w:rsidR="002A19F1" w:rsidRDefault="001F6C30" w:rsidP="00485D4B">
      <w:pPr>
        <w:widowControl w:val="0"/>
      </w:pPr>
      <w:r>
        <w:rPr>
          <w:rFonts w:hint="eastAsia"/>
          <w:b/>
          <w:bCs/>
        </w:rPr>
        <w:t>第</w:t>
      </w:r>
      <w:r w:rsidR="00BA33E0">
        <w:rPr>
          <w:rFonts w:hint="eastAsia"/>
          <w:b/>
          <w:bCs/>
        </w:rPr>
        <w:t>三十九</w:t>
      </w:r>
      <w:r>
        <w:rPr>
          <w:rFonts w:hint="eastAsia"/>
          <w:b/>
          <w:bCs/>
        </w:rPr>
        <w:t>条</w:t>
      </w:r>
      <w:r>
        <w:rPr>
          <w:rFonts w:hint="eastAsia"/>
        </w:rPr>
        <w:t xml:space="preserve"> 本制度所称“以上”含本数，“超过”、“低于”不含本数。 </w:t>
      </w:r>
    </w:p>
    <w:p w:rsidR="002A19F1" w:rsidRDefault="00BA33E0" w:rsidP="00485D4B">
      <w:pPr>
        <w:widowControl w:val="0"/>
      </w:pPr>
      <w:r>
        <w:rPr>
          <w:rFonts w:hint="eastAsia"/>
          <w:b/>
          <w:bCs/>
        </w:rPr>
        <w:t>第四十</w:t>
      </w:r>
      <w:r w:rsidR="001F6C30">
        <w:rPr>
          <w:rFonts w:hint="eastAsia"/>
          <w:b/>
          <w:bCs/>
        </w:rPr>
        <w:t>条</w:t>
      </w:r>
      <w:r w:rsidR="001F6C30">
        <w:rPr>
          <w:rFonts w:hint="eastAsia"/>
        </w:rPr>
        <w:t xml:space="preserve"> 本制度未尽事宜，依照国家有关法律、法规、规范性文件及《公司章程》的有关规定执行。本制度如与有关法律、法规、规范性文件或《公司章程》的有关规定不一致的，以有关法律、法规、规范性文件或《公司章程》的规定为准。</w:t>
      </w:r>
    </w:p>
    <w:p w:rsidR="002A19F1" w:rsidRDefault="00BA33E0" w:rsidP="00485D4B">
      <w:pPr>
        <w:widowControl w:val="0"/>
      </w:pPr>
      <w:r>
        <w:rPr>
          <w:rFonts w:hint="eastAsia"/>
          <w:b/>
          <w:bCs/>
        </w:rPr>
        <w:t>第四十一</w:t>
      </w:r>
      <w:r w:rsidR="001F6C30">
        <w:rPr>
          <w:rFonts w:hint="eastAsia"/>
          <w:b/>
          <w:bCs/>
        </w:rPr>
        <w:t>条</w:t>
      </w:r>
      <w:r w:rsidR="001F6C30">
        <w:rPr>
          <w:rFonts w:hint="eastAsia"/>
        </w:rPr>
        <w:t xml:space="preserve"> </w:t>
      </w:r>
      <w:r w:rsidR="001F6C30">
        <w:t>本制度由公司董事会负责解释和修订。</w:t>
      </w:r>
    </w:p>
    <w:p w:rsidR="002A19F1" w:rsidRDefault="001F6C30" w:rsidP="00485D4B">
      <w:pPr>
        <w:widowControl w:val="0"/>
      </w:pPr>
      <w:r>
        <w:rPr>
          <w:rFonts w:hint="eastAsia"/>
          <w:b/>
          <w:bCs/>
        </w:rPr>
        <w:t>第四十</w:t>
      </w:r>
      <w:r w:rsidR="00BA33E0">
        <w:rPr>
          <w:rFonts w:hint="eastAsia"/>
          <w:b/>
          <w:bCs/>
        </w:rPr>
        <w:t>二</w:t>
      </w:r>
      <w:bookmarkStart w:id="0" w:name="_GoBack"/>
      <w:bookmarkEnd w:id="0"/>
      <w:r>
        <w:rPr>
          <w:rFonts w:hint="eastAsia"/>
          <w:b/>
          <w:bCs/>
        </w:rPr>
        <w:t>条</w:t>
      </w:r>
      <w:r>
        <w:rPr>
          <w:rFonts w:hint="eastAsia"/>
        </w:rPr>
        <w:t xml:space="preserve"> </w:t>
      </w:r>
      <w:r>
        <w:t>本制度自公司董事会审议通过之日起实施。</w:t>
      </w:r>
    </w:p>
    <w:p w:rsidR="002A19F1" w:rsidRDefault="002A19F1" w:rsidP="00485D4B">
      <w:pPr>
        <w:widowControl w:val="0"/>
        <w:ind w:firstLine="480"/>
      </w:pPr>
    </w:p>
    <w:p w:rsidR="00485D4B" w:rsidRDefault="00485D4B" w:rsidP="00485D4B">
      <w:pPr>
        <w:ind w:firstLine="480"/>
        <w:jc w:val="right"/>
      </w:pPr>
      <w:r>
        <w:t>山西安泰集团股份有限公司</w:t>
      </w:r>
    </w:p>
    <w:p w:rsidR="00485D4B" w:rsidRDefault="00485D4B" w:rsidP="00485D4B">
      <w:pPr>
        <w:ind w:right="720" w:firstLineChars="500" w:firstLine="1200"/>
        <w:jc w:val="right"/>
      </w:pPr>
      <w:r>
        <w:t>董   事   会</w:t>
      </w:r>
    </w:p>
    <w:p w:rsidR="00485D4B" w:rsidRPr="00485D4B" w:rsidRDefault="00485D4B" w:rsidP="00485D4B">
      <w:pPr>
        <w:ind w:firstLine="480"/>
        <w:jc w:val="right"/>
      </w:pPr>
      <w:r>
        <w:t>二〇二五年十一月</w:t>
      </w:r>
      <w:r w:rsidR="007A6B21" w:rsidRPr="007A6B21">
        <w:rPr>
          <w:rFonts w:hint="eastAsia"/>
        </w:rPr>
        <w:t>二十八</w:t>
      </w:r>
      <w:r>
        <w:t>日</w:t>
      </w:r>
    </w:p>
    <w:sectPr w:rsidR="00485D4B" w:rsidRPr="00485D4B" w:rsidSect="00EB2707">
      <w:headerReference w:type="even" r:id="rId7"/>
      <w:headerReference w:type="default" r:id="rId8"/>
      <w:footerReference w:type="even" r:id="rId9"/>
      <w:footerReference w:type="default" r:id="rId10"/>
      <w:headerReference w:type="first" r:id="rId11"/>
      <w:footerReference w:type="first" r:id="rId12"/>
      <w:pgSz w:w="11906" w:h="16838"/>
      <w:pgMar w:top="1418" w:right="1588" w:bottom="1418" w:left="1588" w:header="851" w:footer="992" w:gutter="0"/>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149A19" w15:done="0"/>
  <w15:commentEx w15:paraId="3FDE7E79" w15:done="0"/>
  <w15:commentEx w15:paraId="6793C240" w15:done="0"/>
  <w15:commentEx w15:paraId="42E0FA3B" w15:done="0"/>
  <w15:commentEx w15:paraId="2EC281AB" w15:done="0"/>
  <w15:commentEx w15:paraId="7AF5AC08" w15:done="0"/>
  <w15:commentEx w15:paraId="2976D9E6" w15:done="0"/>
  <w15:commentEx w15:paraId="2D29444E" w15:done="0"/>
  <w15:commentEx w15:paraId="23EEBE8D" w15:done="0"/>
  <w15:commentEx w15:paraId="0D4EFDB5" w15:done="0"/>
  <w15:commentEx w15:paraId="07074A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F0C" w:rsidRDefault="00AA6F0C">
      <w:pPr>
        <w:spacing w:line="240" w:lineRule="auto"/>
        <w:ind w:firstLine="480"/>
      </w:pPr>
      <w:r>
        <w:separator/>
      </w:r>
    </w:p>
  </w:endnote>
  <w:endnote w:type="continuationSeparator" w:id="0">
    <w:p w:rsidR="00AA6F0C" w:rsidRDefault="00AA6F0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F1" w:rsidRDefault="001F6C30">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2A19F1" w:rsidRDefault="002A19F1">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277634"/>
      <w:docPartObj>
        <w:docPartGallery w:val="Page Numbers (Bottom of Page)"/>
        <w:docPartUnique/>
      </w:docPartObj>
    </w:sdtPr>
    <w:sdtEndPr/>
    <w:sdtContent>
      <w:p w:rsidR="002A19F1" w:rsidRPr="00EB2707" w:rsidRDefault="00EB2707" w:rsidP="00EB2707">
        <w:pPr>
          <w:pStyle w:val="a5"/>
          <w:ind w:firstLine="360"/>
          <w:jc w:val="center"/>
        </w:pPr>
        <w:r>
          <w:fldChar w:fldCharType="begin"/>
        </w:r>
        <w:r>
          <w:instrText>PAGE   \* MERGEFORMAT</w:instrText>
        </w:r>
        <w:r>
          <w:fldChar w:fldCharType="separate"/>
        </w:r>
        <w:r w:rsidR="00BA33E0" w:rsidRPr="00BA33E0">
          <w:rPr>
            <w:noProof/>
            <w:lang w:val="zh-CN"/>
          </w:rPr>
          <w:t>10</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848079"/>
      <w:docPartObj>
        <w:docPartGallery w:val="Page Numbers (Bottom of Page)"/>
        <w:docPartUnique/>
      </w:docPartObj>
    </w:sdtPr>
    <w:sdtEndPr/>
    <w:sdtContent>
      <w:p w:rsidR="006E721A" w:rsidRDefault="00EB2707" w:rsidP="00EB2707">
        <w:pPr>
          <w:pStyle w:val="a5"/>
          <w:ind w:firstLine="360"/>
          <w:jc w:val="center"/>
        </w:pPr>
        <w:r>
          <w:fldChar w:fldCharType="begin"/>
        </w:r>
        <w:r>
          <w:instrText>PAGE   \* MERGEFORMAT</w:instrText>
        </w:r>
        <w:r>
          <w:fldChar w:fldCharType="separate"/>
        </w:r>
        <w:r w:rsidR="00BA33E0" w:rsidRPr="00BA33E0">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F0C" w:rsidRDefault="00AA6F0C">
      <w:pPr>
        <w:ind w:firstLine="480"/>
      </w:pPr>
      <w:r>
        <w:separator/>
      </w:r>
    </w:p>
  </w:footnote>
  <w:footnote w:type="continuationSeparator" w:id="0">
    <w:p w:rsidR="00AA6F0C" w:rsidRDefault="00AA6F0C">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1A" w:rsidRDefault="006E721A" w:rsidP="006E721A">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F1" w:rsidRDefault="002A19F1">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1A" w:rsidRDefault="006E721A" w:rsidP="006E721A">
    <w:pPr>
      <w:pStyle w:val="a6"/>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T">
    <w15:presenceInfo w15:providerId="None" w15:userId="J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3614F"/>
    <w:rsid w:val="00037EA8"/>
    <w:rsid w:val="001D6287"/>
    <w:rsid w:val="001F6C30"/>
    <w:rsid w:val="002A19F1"/>
    <w:rsid w:val="00380CE1"/>
    <w:rsid w:val="003937B0"/>
    <w:rsid w:val="003D0C1B"/>
    <w:rsid w:val="003D7849"/>
    <w:rsid w:val="004465F1"/>
    <w:rsid w:val="00474929"/>
    <w:rsid w:val="00485D4B"/>
    <w:rsid w:val="005D4CAF"/>
    <w:rsid w:val="006B094E"/>
    <w:rsid w:val="006E721A"/>
    <w:rsid w:val="007A6B21"/>
    <w:rsid w:val="009E5682"/>
    <w:rsid w:val="00A54684"/>
    <w:rsid w:val="00AA6F0C"/>
    <w:rsid w:val="00AE36DA"/>
    <w:rsid w:val="00B645B6"/>
    <w:rsid w:val="00B646BE"/>
    <w:rsid w:val="00BA33E0"/>
    <w:rsid w:val="00D7225D"/>
    <w:rsid w:val="00EB2707"/>
    <w:rsid w:val="00F31089"/>
    <w:rsid w:val="00F66071"/>
    <w:rsid w:val="2D7C06EA"/>
    <w:rsid w:val="2E353E7C"/>
    <w:rsid w:val="37DA2F31"/>
    <w:rsid w:val="47CB4366"/>
    <w:rsid w:val="490F29F8"/>
    <w:rsid w:val="6FE70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qFormat="1"/>
    <w:lsdException w:name="caption" w:semiHidden="1" w:unhideWhenUsed="1" w:qFormat="1"/>
    <w:lsdException w:name="annotation reference" w:semiHidden="1" w:uiPriority="99"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0"/>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basedOn w:val="a0"/>
    <w:uiPriority w:val="99"/>
    <w:semiHidden/>
    <w:unhideWhenUsed/>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1"/>
    <w:qFormat/>
    <w:rPr>
      <w:b/>
      <w:bCs/>
    </w:rPr>
  </w:style>
  <w:style w:type="character" w:customStyle="1" w:styleId="Char1">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b">
    <w:name w:val="List Paragraph"/>
    <w:basedOn w:val="a"/>
    <w:uiPriority w:val="34"/>
    <w:qFormat/>
    <w:pPr>
      <w:ind w:firstLine="420"/>
    </w:pPr>
  </w:style>
  <w:style w:type="paragraph" w:styleId="ac">
    <w:name w:val="Balloon Text"/>
    <w:basedOn w:val="a"/>
    <w:link w:val="Char2"/>
    <w:rsid w:val="006E721A"/>
    <w:pPr>
      <w:spacing w:line="240" w:lineRule="auto"/>
    </w:pPr>
    <w:rPr>
      <w:sz w:val="18"/>
      <w:szCs w:val="18"/>
    </w:rPr>
  </w:style>
  <w:style w:type="character" w:customStyle="1" w:styleId="Char2">
    <w:name w:val="批注框文本 Char"/>
    <w:basedOn w:val="a0"/>
    <w:link w:val="ac"/>
    <w:rsid w:val="006E721A"/>
    <w:rPr>
      <w:rFonts w:ascii="宋体" w:hAnsi="宋体"/>
      <w:sz w:val="18"/>
      <w:szCs w:val="18"/>
      <w:lang w:bidi="en-US"/>
    </w:rPr>
  </w:style>
  <w:style w:type="paragraph" w:styleId="ad">
    <w:name w:val="annotation subject"/>
    <w:basedOn w:val="a3"/>
    <w:next w:val="a3"/>
    <w:link w:val="Char3"/>
    <w:rsid w:val="006E721A"/>
    <w:rPr>
      <w:b/>
      <w:bCs/>
    </w:rPr>
  </w:style>
  <w:style w:type="character" w:customStyle="1" w:styleId="Char">
    <w:name w:val="批注文字 Char"/>
    <w:basedOn w:val="a0"/>
    <w:link w:val="a3"/>
    <w:uiPriority w:val="99"/>
    <w:semiHidden/>
    <w:rsid w:val="006E721A"/>
    <w:rPr>
      <w:rFonts w:ascii="宋体" w:hAnsi="宋体"/>
      <w:sz w:val="24"/>
      <w:szCs w:val="24"/>
      <w:lang w:bidi="en-US"/>
    </w:rPr>
  </w:style>
  <w:style w:type="character" w:customStyle="1" w:styleId="Char3">
    <w:name w:val="批注主题 Char"/>
    <w:basedOn w:val="Char"/>
    <w:link w:val="ad"/>
    <w:rsid w:val="006E721A"/>
    <w:rPr>
      <w:rFonts w:ascii="宋体" w:hAnsi="宋体"/>
      <w:b/>
      <w:bCs/>
      <w:sz w:val="24"/>
      <w:szCs w:val="24"/>
      <w:lang w:bidi="en-US"/>
    </w:rPr>
  </w:style>
  <w:style w:type="character" w:customStyle="1" w:styleId="Char0">
    <w:name w:val="页脚 Char"/>
    <w:basedOn w:val="a0"/>
    <w:link w:val="a5"/>
    <w:uiPriority w:val="99"/>
    <w:rsid w:val="00EB2707"/>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qFormat="1"/>
    <w:lsdException w:name="caption" w:semiHidden="1" w:unhideWhenUsed="1" w:qFormat="1"/>
    <w:lsdException w:name="annotation reference" w:semiHidden="1" w:uiPriority="99"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0"/>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basedOn w:val="a0"/>
    <w:uiPriority w:val="99"/>
    <w:semiHidden/>
    <w:unhideWhenUsed/>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1"/>
    <w:qFormat/>
    <w:rPr>
      <w:b/>
      <w:bCs/>
    </w:rPr>
  </w:style>
  <w:style w:type="character" w:customStyle="1" w:styleId="Char1">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b">
    <w:name w:val="List Paragraph"/>
    <w:basedOn w:val="a"/>
    <w:uiPriority w:val="34"/>
    <w:qFormat/>
    <w:pPr>
      <w:ind w:firstLine="420"/>
    </w:pPr>
  </w:style>
  <w:style w:type="paragraph" w:styleId="ac">
    <w:name w:val="Balloon Text"/>
    <w:basedOn w:val="a"/>
    <w:link w:val="Char2"/>
    <w:rsid w:val="006E721A"/>
    <w:pPr>
      <w:spacing w:line="240" w:lineRule="auto"/>
    </w:pPr>
    <w:rPr>
      <w:sz w:val="18"/>
      <w:szCs w:val="18"/>
    </w:rPr>
  </w:style>
  <w:style w:type="character" w:customStyle="1" w:styleId="Char2">
    <w:name w:val="批注框文本 Char"/>
    <w:basedOn w:val="a0"/>
    <w:link w:val="ac"/>
    <w:rsid w:val="006E721A"/>
    <w:rPr>
      <w:rFonts w:ascii="宋体" w:hAnsi="宋体"/>
      <w:sz w:val="18"/>
      <w:szCs w:val="18"/>
      <w:lang w:bidi="en-US"/>
    </w:rPr>
  </w:style>
  <w:style w:type="paragraph" w:styleId="ad">
    <w:name w:val="annotation subject"/>
    <w:basedOn w:val="a3"/>
    <w:next w:val="a3"/>
    <w:link w:val="Char3"/>
    <w:rsid w:val="006E721A"/>
    <w:rPr>
      <w:b/>
      <w:bCs/>
    </w:rPr>
  </w:style>
  <w:style w:type="character" w:customStyle="1" w:styleId="Char">
    <w:name w:val="批注文字 Char"/>
    <w:basedOn w:val="a0"/>
    <w:link w:val="a3"/>
    <w:uiPriority w:val="99"/>
    <w:semiHidden/>
    <w:rsid w:val="006E721A"/>
    <w:rPr>
      <w:rFonts w:ascii="宋体" w:hAnsi="宋体"/>
      <w:sz w:val="24"/>
      <w:szCs w:val="24"/>
      <w:lang w:bidi="en-US"/>
    </w:rPr>
  </w:style>
  <w:style w:type="character" w:customStyle="1" w:styleId="Char3">
    <w:name w:val="批注主题 Char"/>
    <w:basedOn w:val="Char"/>
    <w:link w:val="ad"/>
    <w:rsid w:val="006E721A"/>
    <w:rPr>
      <w:rFonts w:ascii="宋体" w:hAnsi="宋体"/>
      <w:b/>
      <w:bCs/>
      <w:sz w:val="24"/>
      <w:szCs w:val="24"/>
      <w:lang w:bidi="en-US"/>
    </w:rPr>
  </w:style>
  <w:style w:type="character" w:customStyle="1" w:styleId="Char0">
    <w:name w:val="页脚 Char"/>
    <w:basedOn w:val="a0"/>
    <w:link w:val="a5"/>
    <w:uiPriority w:val="99"/>
    <w:rsid w:val="00EB2707"/>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commentsExtended" Target="commentsExtended.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10</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12</cp:revision>
  <dcterms:created xsi:type="dcterms:W3CDTF">2025-11-20T08:57:00Z</dcterms:created>
  <dcterms:modified xsi:type="dcterms:W3CDTF">2025-11-27T09:07:00Z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