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42" w:rsidRDefault="007C3EC3">
      <w:pPr>
        <w:pStyle w:val="a8"/>
        <w:widowControl w:val="0"/>
        <w:spacing w:line="360" w:lineRule="auto"/>
        <w:rPr>
          <w:rFonts w:ascii="黑体" w:eastAsia="黑体" w:hAnsi="黑体" w:cs="黑体"/>
          <w:sz w:val="36"/>
          <w:szCs w:val="36"/>
        </w:rPr>
      </w:pPr>
      <w:r>
        <w:rPr>
          <w:rFonts w:ascii="黑体" w:eastAsia="黑体" w:hAnsi="黑体" w:cs="黑体" w:hint="eastAsia"/>
          <w:sz w:val="36"/>
          <w:szCs w:val="36"/>
        </w:rPr>
        <w:t>山西安泰集团股份有限公司</w:t>
      </w:r>
    </w:p>
    <w:p w:rsidR="009C0742" w:rsidRDefault="007C3EC3">
      <w:pPr>
        <w:pStyle w:val="a8"/>
        <w:widowControl w:val="0"/>
        <w:spacing w:line="360" w:lineRule="auto"/>
        <w:rPr>
          <w:rFonts w:ascii="黑体" w:eastAsia="黑体" w:hAnsi="黑体" w:cs="黑体"/>
          <w:sz w:val="36"/>
          <w:szCs w:val="36"/>
        </w:rPr>
      </w:pPr>
      <w:r>
        <w:rPr>
          <w:rFonts w:ascii="黑体" w:eastAsia="黑体" w:hAnsi="黑体" w:cs="黑体" w:hint="eastAsia"/>
          <w:sz w:val="36"/>
          <w:szCs w:val="36"/>
        </w:rPr>
        <w:t>授权管理制度</w:t>
      </w:r>
    </w:p>
    <w:p w:rsidR="009C0742" w:rsidRDefault="007C3EC3">
      <w:pPr>
        <w:pStyle w:val="1"/>
        <w:widowControl w:val="0"/>
      </w:pPr>
      <w:r>
        <w:t>第一章 总则</w:t>
      </w:r>
    </w:p>
    <w:p w:rsidR="009C0742" w:rsidRDefault="007C3EC3">
      <w:pPr>
        <w:widowControl w:val="0"/>
      </w:pPr>
      <w:r>
        <w:rPr>
          <w:rStyle w:val="Char1"/>
        </w:rPr>
        <w:t>第一条</w:t>
      </w:r>
      <w:r>
        <w:t xml:space="preserve"> 为完善山西安泰集团股份有限公司（以下简称“本公司”或“公司”）法人治理结构，规范公司的经营管理，健全内控和自我约束机制，增强防范和控制风险的能力，按照《中华人民共和国公司法》及</w:t>
      </w:r>
      <w:r w:rsidR="00557E80" w:rsidRPr="00557E80">
        <w:rPr>
          <w:rFonts w:hint="eastAsia"/>
        </w:rPr>
        <w:t>《公司章程》</w:t>
      </w:r>
      <w:bookmarkStart w:id="0" w:name="_GoBack"/>
      <w:bookmarkEnd w:id="0"/>
      <w:r>
        <w:t>的有关规定与要求，</w:t>
      </w:r>
      <w:r w:rsidR="00E167D0">
        <w:t>特</w:t>
      </w:r>
      <w:r>
        <w:t>制定本制度。</w:t>
      </w:r>
    </w:p>
    <w:p w:rsidR="009C0742" w:rsidRDefault="007C3EC3">
      <w:pPr>
        <w:widowControl w:val="0"/>
      </w:pPr>
      <w:r>
        <w:rPr>
          <w:rStyle w:val="Char1"/>
        </w:rPr>
        <w:t>第二条</w:t>
      </w:r>
      <w:r>
        <w:t xml:space="preserve"> 授权管理</w:t>
      </w:r>
      <w:r>
        <w:rPr>
          <w:rFonts w:hint="eastAsia"/>
        </w:rPr>
        <w:t>应</w:t>
      </w:r>
      <w:r>
        <w:t>在保证公司、股东和债权人合法权益的前提下，提高工作效率，使公司经营管理规范化、科学化、程序化</w:t>
      </w:r>
      <w:r>
        <w:rPr>
          <w:rFonts w:hint="eastAsia"/>
        </w:rPr>
        <w:t>，授权遵循基本原则为：</w:t>
      </w:r>
    </w:p>
    <w:p w:rsidR="009C0742" w:rsidRDefault="007C3EC3" w:rsidP="00794EAA">
      <w:pPr>
        <w:widowControl w:val="0"/>
        <w:ind w:firstLine="480"/>
      </w:pPr>
      <w:r>
        <w:t>（一）依法合</w:t>
      </w:r>
      <w:proofErr w:type="gramStart"/>
      <w:r>
        <w:t>规</w:t>
      </w:r>
      <w:proofErr w:type="gramEnd"/>
      <w:r>
        <w:t>原则。授权应当符合相关法律法规及规范性文件要求，遵循法定程序，依法合</w:t>
      </w:r>
      <w:proofErr w:type="gramStart"/>
      <w:r>
        <w:t>规</w:t>
      </w:r>
      <w:proofErr w:type="gramEnd"/>
      <w:r>
        <w:t>授权。</w:t>
      </w:r>
    </w:p>
    <w:p w:rsidR="009C0742" w:rsidRDefault="007C3EC3" w:rsidP="00794EAA">
      <w:pPr>
        <w:widowControl w:val="0"/>
        <w:ind w:firstLine="480"/>
      </w:pPr>
      <w:r>
        <w:t>（</w:t>
      </w:r>
      <w:r>
        <w:rPr>
          <w:rFonts w:hint="eastAsia"/>
        </w:rPr>
        <w:t>二</w:t>
      </w:r>
      <w:r>
        <w:t>）审慎授权原则。授权应当优先考虑风险防范目标的要求，从严控制，确保授权合理、适度，提高公司决策效率</w:t>
      </w:r>
      <w:r>
        <w:rPr>
          <w:rFonts w:hint="eastAsia"/>
        </w:rPr>
        <w:t>。</w:t>
      </w:r>
    </w:p>
    <w:p w:rsidR="009C0742" w:rsidRDefault="007C3EC3" w:rsidP="00794EAA">
      <w:pPr>
        <w:widowControl w:val="0"/>
        <w:ind w:firstLine="480"/>
      </w:pPr>
      <w:r>
        <w:t>（</w:t>
      </w:r>
      <w:r>
        <w:rPr>
          <w:rFonts w:hint="eastAsia"/>
        </w:rPr>
        <w:t>三</w:t>
      </w:r>
      <w:r>
        <w:t>）权责对等原则。授权应当权利义务责任相统一，科学界定权责关系和主体责任，规范授权行为和权利运行，强化权利责任对等，确保有权必有责、有责要担当、失责必追究</w:t>
      </w:r>
      <w:r>
        <w:rPr>
          <w:rFonts w:hint="eastAsia"/>
        </w:rPr>
        <w:t>。</w:t>
      </w:r>
    </w:p>
    <w:p w:rsidR="009C0742" w:rsidRDefault="007C3EC3" w:rsidP="00794EAA">
      <w:pPr>
        <w:widowControl w:val="0"/>
        <w:ind w:firstLine="480"/>
      </w:pPr>
      <w:r>
        <w:t>（</w:t>
      </w:r>
      <w:r>
        <w:rPr>
          <w:rFonts w:hint="eastAsia"/>
        </w:rPr>
        <w:t>四</w:t>
      </w:r>
      <w:r>
        <w:t>）适时调整原则。授权权限</w:t>
      </w:r>
      <w:r>
        <w:rPr>
          <w:rFonts w:hint="eastAsia"/>
        </w:rPr>
        <w:t>应当</w:t>
      </w:r>
      <w:r>
        <w:t>在授权有效期限内保持相对稳定，并根据内外部因素的变化情况和经营管理工作的需要，适时调整授权权限。</w:t>
      </w:r>
    </w:p>
    <w:p w:rsidR="009C0742" w:rsidRDefault="007C3EC3">
      <w:pPr>
        <w:widowControl w:val="0"/>
        <w:ind w:firstLine="480"/>
      </w:pPr>
      <w:r>
        <w:t>（</w:t>
      </w:r>
      <w:r>
        <w:rPr>
          <w:rFonts w:hint="eastAsia"/>
        </w:rPr>
        <w:t>五</w:t>
      </w:r>
      <w:r>
        <w:t>）有效监控原则。</w:t>
      </w:r>
      <w:r>
        <w:rPr>
          <w:rFonts w:cs="宋体" w:hint="eastAsia"/>
          <w:color w:val="000000"/>
          <w:lang w:bidi="ar"/>
        </w:rPr>
        <w:t>授权应当建立定期监督检查机制，确保授权依法合</w:t>
      </w:r>
      <w:proofErr w:type="gramStart"/>
      <w:r>
        <w:rPr>
          <w:rFonts w:cs="宋体" w:hint="eastAsia"/>
          <w:color w:val="000000"/>
          <w:lang w:bidi="ar"/>
        </w:rPr>
        <w:t>规</w:t>
      </w:r>
      <w:proofErr w:type="gramEnd"/>
      <w:r>
        <w:rPr>
          <w:rFonts w:cs="宋体" w:hint="eastAsia"/>
          <w:color w:val="000000"/>
          <w:lang w:bidi="ar"/>
        </w:rPr>
        <w:t>，有效监督。</w:t>
      </w:r>
    </w:p>
    <w:p w:rsidR="009C0742" w:rsidRDefault="007C3EC3" w:rsidP="00794EAA">
      <w:pPr>
        <w:widowControl w:val="0"/>
        <w:ind w:firstLine="480"/>
      </w:pPr>
      <w:r>
        <w:t>（</w:t>
      </w:r>
      <w:r>
        <w:rPr>
          <w:rFonts w:hint="eastAsia"/>
        </w:rPr>
        <w:t>六</w:t>
      </w:r>
      <w:r>
        <w:t>）质量与效率原则。授权应当结合实际，按照决策质量和效率相统一的原则，根据经营管理状况、资产负债规模与资产质量、业务负荷程度、风险控制能力等，科学论证、合理确定授权决策事项及权限划分标准。</w:t>
      </w:r>
    </w:p>
    <w:p w:rsidR="009C0742" w:rsidRDefault="007C3EC3">
      <w:pPr>
        <w:widowControl w:val="0"/>
      </w:pPr>
      <w:r>
        <w:rPr>
          <w:rStyle w:val="Char1"/>
        </w:rPr>
        <w:t>第三条</w:t>
      </w:r>
      <w:r>
        <w:t xml:space="preserve"> 本制度所称授权是指公司法定代表人的授权，</w:t>
      </w:r>
      <w:r>
        <w:rPr>
          <w:rFonts w:cs="宋体" w:hint="eastAsia"/>
          <w:color w:val="000000"/>
          <w:lang w:bidi="ar"/>
        </w:rPr>
        <w:t>公司股东会对董事会的授权；董事会对各专门委员会、董事长或总经理的授权；董事长或总经理对其他高级管理人员、各子公司以及各职能部门的授权；以及公司具体经营管理过程中必要的授权。</w:t>
      </w:r>
    </w:p>
    <w:p w:rsidR="009C0742" w:rsidRDefault="007C3EC3">
      <w:pPr>
        <w:widowControl w:val="0"/>
      </w:pPr>
      <w:r>
        <w:rPr>
          <w:rStyle w:val="Char1"/>
        </w:rPr>
        <w:t>第四条</w:t>
      </w:r>
      <w:r>
        <w:t xml:space="preserve"> 本制度所称授权机构，是指公司法定代表人和公司股东会、董事会、总</w:t>
      </w:r>
      <w:r>
        <w:lastRenderedPageBreak/>
        <w:t>经理办公会等议事决策机构。公司董事长根据职责权限依法进行授权。</w:t>
      </w:r>
    </w:p>
    <w:p w:rsidR="009C0742" w:rsidRDefault="007C3EC3">
      <w:pPr>
        <w:widowControl w:val="0"/>
      </w:pPr>
      <w:r>
        <w:rPr>
          <w:rStyle w:val="Char1"/>
        </w:rPr>
        <w:t>第五条</w:t>
      </w:r>
      <w:r>
        <w:t xml:space="preserve"> 本制度适用于公司的职能部门、分支机构、</w:t>
      </w:r>
      <w:r>
        <w:rPr>
          <w:rFonts w:hint="eastAsia"/>
        </w:rPr>
        <w:t>控股子公司</w:t>
      </w:r>
      <w:r>
        <w:t>及其代表人</w:t>
      </w:r>
      <w:r>
        <w:rPr>
          <w:rFonts w:hint="eastAsia"/>
        </w:rPr>
        <w:t>。</w:t>
      </w:r>
    </w:p>
    <w:p w:rsidR="009C0742" w:rsidRDefault="007C3EC3">
      <w:pPr>
        <w:widowControl w:val="0"/>
      </w:pPr>
      <w:r>
        <w:rPr>
          <w:rStyle w:val="Char1"/>
        </w:rPr>
        <w:t>第六条</w:t>
      </w:r>
      <w:r>
        <w:t xml:space="preserve"> </w:t>
      </w:r>
      <w:r>
        <w:rPr>
          <w:rFonts w:cs="宋体" w:hint="eastAsia"/>
          <w:color w:val="000000"/>
          <w:lang w:bidi="ar"/>
        </w:rPr>
        <w:t>本制度规定的授权活动均由公司证券管理部门负责管理。</w:t>
      </w:r>
    </w:p>
    <w:p w:rsidR="009C0742" w:rsidRDefault="007C3EC3">
      <w:pPr>
        <w:widowControl w:val="0"/>
      </w:pPr>
      <w:r>
        <w:rPr>
          <w:rStyle w:val="Char1"/>
        </w:rPr>
        <w:t>第七条</w:t>
      </w:r>
      <w:r>
        <w:t xml:space="preserve"> 公司的重大决策、重大事项、重要人事任免等，应当按照规定的权限和程序实行决策批准或者集体审批制度，任何个人不得单独进行决策或者擅自改变集体决策的意见。</w:t>
      </w:r>
    </w:p>
    <w:p w:rsidR="009C0742" w:rsidRDefault="007C3EC3">
      <w:pPr>
        <w:widowControl w:val="0"/>
      </w:pPr>
      <w:r>
        <w:rPr>
          <w:rStyle w:val="Char1"/>
        </w:rPr>
        <w:t>第</w:t>
      </w:r>
      <w:r>
        <w:rPr>
          <w:rStyle w:val="Char1"/>
          <w:rFonts w:hint="eastAsia"/>
        </w:rPr>
        <w:t>八</w:t>
      </w:r>
      <w:r>
        <w:rPr>
          <w:rStyle w:val="Char1"/>
        </w:rPr>
        <w:t>条</w:t>
      </w:r>
      <w:r>
        <w:t xml:space="preserve"> 本制度未涉及的业务管理活动，遵循相关规章制度执行。</w:t>
      </w:r>
    </w:p>
    <w:p w:rsidR="009C0742" w:rsidRDefault="007C3EC3">
      <w:pPr>
        <w:pStyle w:val="1"/>
        <w:widowControl w:val="0"/>
      </w:pPr>
      <w:r>
        <w:t>第二章 授权的分类、范围和形式</w:t>
      </w:r>
    </w:p>
    <w:p w:rsidR="009C0742" w:rsidRDefault="007C3EC3">
      <w:pPr>
        <w:widowControl w:val="0"/>
      </w:pPr>
      <w:r>
        <w:rPr>
          <w:rStyle w:val="Char1"/>
        </w:rPr>
        <w:t>第</w:t>
      </w:r>
      <w:r>
        <w:rPr>
          <w:rStyle w:val="Char1"/>
          <w:rFonts w:hint="eastAsia"/>
        </w:rPr>
        <w:t>九</w:t>
      </w:r>
      <w:r>
        <w:rPr>
          <w:rStyle w:val="Char1"/>
        </w:rPr>
        <w:t>条</w:t>
      </w:r>
      <w:r>
        <w:t xml:space="preserve"> 授权分为基本授权和特别授权两种。基本授权是指对法定经营范围内的常规性经营管理所授予的权限。特别授权是指对超过基本授权范围的某一特定事项或特殊业务、创新业务等所授予的临时权限。</w:t>
      </w:r>
    </w:p>
    <w:p w:rsidR="009C0742" w:rsidRDefault="007C3EC3">
      <w:pPr>
        <w:widowControl w:val="0"/>
      </w:pPr>
      <w:r>
        <w:rPr>
          <w:rStyle w:val="Char1"/>
        </w:rPr>
        <w:t>第</w:t>
      </w:r>
      <w:r>
        <w:rPr>
          <w:rStyle w:val="Char1"/>
          <w:rFonts w:hint="eastAsia"/>
        </w:rPr>
        <w:t>十</w:t>
      </w:r>
      <w:r>
        <w:rPr>
          <w:rStyle w:val="Char1"/>
        </w:rPr>
        <w:t>条</w:t>
      </w:r>
      <w:r>
        <w:t xml:space="preserve"> 授权范围</w:t>
      </w:r>
    </w:p>
    <w:p w:rsidR="009C0742" w:rsidRDefault="007C3EC3" w:rsidP="00794EAA">
      <w:pPr>
        <w:widowControl w:val="0"/>
        <w:ind w:firstLine="480"/>
      </w:pPr>
      <w:r>
        <w:t>（一）基本授权包括</w:t>
      </w:r>
      <w:r>
        <w:rPr>
          <w:rFonts w:hint="eastAsia"/>
        </w:rPr>
        <w:t>：</w:t>
      </w:r>
    </w:p>
    <w:p w:rsidR="009C0742" w:rsidRDefault="007C3EC3" w:rsidP="00794EAA">
      <w:pPr>
        <w:widowControl w:val="0"/>
        <w:ind w:firstLine="480"/>
      </w:pPr>
      <w:r>
        <w:rPr>
          <w:rFonts w:hint="eastAsia"/>
        </w:rPr>
        <w:t>1．</w:t>
      </w:r>
      <w:r>
        <w:t>日常业务管理权限</w:t>
      </w:r>
      <w:r>
        <w:rPr>
          <w:rFonts w:hint="eastAsia"/>
        </w:rPr>
        <w:t>。</w:t>
      </w:r>
    </w:p>
    <w:p w:rsidR="009C0742" w:rsidRDefault="007C3EC3" w:rsidP="00794EAA">
      <w:pPr>
        <w:widowControl w:val="0"/>
        <w:ind w:firstLine="480"/>
      </w:pPr>
      <w:r>
        <w:t>2</w:t>
      </w:r>
      <w:r>
        <w:rPr>
          <w:rFonts w:hint="eastAsia"/>
        </w:rPr>
        <w:t>．</w:t>
      </w:r>
      <w:r>
        <w:t>资产控制和损失管理权限</w:t>
      </w:r>
      <w:r>
        <w:rPr>
          <w:rFonts w:hint="eastAsia"/>
        </w:rPr>
        <w:t>。</w:t>
      </w:r>
    </w:p>
    <w:p w:rsidR="009C0742" w:rsidRDefault="007C3EC3" w:rsidP="00794EAA">
      <w:pPr>
        <w:widowControl w:val="0"/>
        <w:ind w:firstLine="480"/>
      </w:pPr>
      <w:r>
        <w:t>3</w:t>
      </w:r>
      <w:r>
        <w:rPr>
          <w:rFonts w:hint="eastAsia"/>
        </w:rPr>
        <w:t>．</w:t>
      </w:r>
      <w:r>
        <w:t>资金使用和借贷管理权限</w:t>
      </w:r>
      <w:r>
        <w:rPr>
          <w:rFonts w:hint="eastAsia"/>
        </w:rPr>
        <w:t>。</w:t>
      </w:r>
    </w:p>
    <w:p w:rsidR="009C0742" w:rsidRDefault="007C3EC3" w:rsidP="00794EAA">
      <w:pPr>
        <w:widowControl w:val="0"/>
        <w:ind w:firstLine="480"/>
      </w:pPr>
      <w:r>
        <w:t>4</w:t>
      </w:r>
      <w:r>
        <w:rPr>
          <w:rFonts w:hint="eastAsia"/>
        </w:rPr>
        <w:t>．</w:t>
      </w:r>
      <w:r>
        <w:t>内部财务管理权限</w:t>
      </w:r>
      <w:r>
        <w:rPr>
          <w:rFonts w:hint="eastAsia"/>
        </w:rPr>
        <w:t>。</w:t>
      </w:r>
    </w:p>
    <w:p w:rsidR="009C0742" w:rsidRDefault="007C3EC3" w:rsidP="00794EAA">
      <w:pPr>
        <w:widowControl w:val="0"/>
        <w:ind w:firstLine="480"/>
      </w:pPr>
      <w:r>
        <w:t>5</w:t>
      </w:r>
      <w:r>
        <w:rPr>
          <w:rFonts w:hint="eastAsia"/>
        </w:rPr>
        <w:t>．</w:t>
      </w:r>
      <w:r>
        <w:t>法律事务管理权</w:t>
      </w:r>
      <w:r w:rsidR="006575D8">
        <w:rPr>
          <w:rFonts w:hint="eastAsia"/>
        </w:rPr>
        <w:t>限</w:t>
      </w:r>
      <w:r>
        <w:rPr>
          <w:rFonts w:hint="eastAsia"/>
        </w:rPr>
        <w:t>。</w:t>
      </w:r>
    </w:p>
    <w:p w:rsidR="009C0742" w:rsidRDefault="007C3EC3" w:rsidP="00794EAA">
      <w:pPr>
        <w:widowControl w:val="0"/>
        <w:ind w:firstLine="480"/>
      </w:pPr>
      <w:r>
        <w:t>6</w:t>
      </w:r>
      <w:r>
        <w:rPr>
          <w:rFonts w:hint="eastAsia"/>
        </w:rPr>
        <w:t>．部门、</w:t>
      </w:r>
      <w:r>
        <w:t>人事安排管理权限</w:t>
      </w:r>
      <w:r>
        <w:rPr>
          <w:rFonts w:hint="eastAsia"/>
        </w:rPr>
        <w:t>。</w:t>
      </w:r>
    </w:p>
    <w:p w:rsidR="009C0742" w:rsidRDefault="007C3EC3" w:rsidP="00794EAA">
      <w:pPr>
        <w:widowControl w:val="0"/>
        <w:ind w:firstLine="480"/>
      </w:pPr>
      <w:r>
        <w:t>7</w:t>
      </w:r>
      <w:r>
        <w:rPr>
          <w:rFonts w:hint="eastAsia"/>
        </w:rPr>
        <w:t>．</w:t>
      </w:r>
      <w:r>
        <w:t>其他经营管理权限。</w:t>
      </w:r>
    </w:p>
    <w:p w:rsidR="009C0742" w:rsidRDefault="007C3EC3" w:rsidP="00794EAA">
      <w:pPr>
        <w:widowControl w:val="0"/>
        <w:ind w:firstLine="480"/>
      </w:pPr>
      <w:r>
        <w:t>（二）特别授权包括：</w:t>
      </w:r>
    </w:p>
    <w:p w:rsidR="009C0742" w:rsidRDefault="007C3EC3" w:rsidP="00794EAA">
      <w:pPr>
        <w:widowControl w:val="0"/>
        <w:ind w:firstLine="480"/>
      </w:pPr>
      <w:r>
        <w:t>1</w:t>
      </w:r>
      <w:r>
        <w:rPr>
          <w:rFonts w:hint="eastAsia"/>
        </w:rPr>
        <w:t>．</w:t>
      </w:r>
      <w:r>
        <w:t>超出基本授权范围外的某一特定的、非常规性事项</w:t>
      </w:r>
      <w:r>
        <w:rPr>
          <w:rFonts w:hint="eastAsia"/>
        </w:rPr>
        <w:t>。</w:t>
      </w:r>
    </w:p>
    <w:p w:rsidR="009C0742" w:rsidRDefault="007C3EC3" w:rsidP="00794EAA">
      <w:pPr>
        <w:widowControl w:val="0"/>
        <w:ind w:firstLine="480"/>
      </w:pPr>
      <w:r>
        <w:t>2</w:t>
      </w:r>
      <w:r>
        <w:rPr>
          <w:rFonts w:hint="eastAsia"/>
        </w:rPr>
        <w:t>．</w:t>
      </w:r>
      <w:r>
        <w:t>创新业务和特殊业务</w:t>
      </w:r>
      <w:r>
        <w:rPr>
          <w:rFonts w:hint="eastAsia"/>
        </w:rPr>
        <w:t>。</w:t>
      </w:r>
    </w:p>
    <w:p w:rsidR="009C0742" w:rsidRDefault="007C3EC3" w:rsidP="00794EAA">
      <w:pPr>
        <w:widowControl w:val="0"/>
        <w:ind w:firstLine="480"/>
      </w:pPr>
      <w:r>
        <w:t>3</w:t>
      </w:r>
      <w:r>
        <w:rPr>
          <w:rFonts w:hint="eastAsia"/>
        </w:rPr>
        <w:t>．</w:t>
      </w:r>
      <w:r>
        <w:t>诉讼、仲裁代理事项</w:t>
      </w:r>
      <w:r>
        <w:rPr>
          <w:rFonts w:hint="eastAsia"/>
        </w:rPr>
        <w:t>。</w:t>
      </w:r>
    </w:p>
    <w:p w:rsidR="009C0742" w:rsidRDefault="007C3EC3" w:rsidP="00794EAA">
      <w:pPr>
        <w:widowControl w:val="0"/>
        <w:ind w:firstLine="480"/>
      </w:pPr>
      <w:r>
        <w:t>4</w:t>
      </w:r>
      <w:r>
        <w:rPr>
          <w:rFonts w:hint="eastAsia"/>
        </w:rPr>
        <w:t>．</w:t>
      </w:r>
      <w:r>
        <w:t>其他需进行特别授权的事项。</w:t>
      </w:r>
    </w:p>
    <w:p w:rsidR="009C0742" w:rsidRDefault="007C3EC3">
      <w:pPr>
        <w:widowControl w:val="0"/>
      </w:pPr>
      <w:r>
        <w:rPr>
          <w:rStyle w:val="Char1"/>
        </w:rPr>
        <w:t>第十</w:t>
      </w:r>
      <w:r>
        <w:rPr>
          <w:rStyle w:val="Char1"/>
          <w:rFonts w:hint="eastAsia"/>
        </w:rPr>
        <w:t>一</w:t>
      </w:r>
      <w:r>
        <w:rPr>
          <w:rStyle w:val="Char1"/>
        </w:rPr>
        <w:t>条</w:t>
      </w:r>
      <w:r>
        <w:t xml:space="preserve"> 基本授权原则上一年一办、期限为一年。特别授权为一事一办，期限应根据授权事项办理的时间确定，但最长不超过一年。</w:t>
      </w:r>
    </w:p>
    <w:p w:rsidR="009C0742" w:rsidRDefault="007C3EC3">
      <w:pPr>
        <w:widowControl w:val="0"/>
      </w:pPr>
      <w:r>
        <w:rPr>
          <w:rStyle w:val="Char1"/>
        </w:rPr>
        <w:t>第十二条</w:t>
      </w:r>
      <w:r>
        <w:t xml:space="preserve"> 基本授权实行逐级授权，特别授权根据需要可以直接授权。</w:t>
      </w:r>
    </w:p>
    <w:p w:rsidR="009C0742" w:rsidRDefault="007C3EC3">
      <w:pPr>
        <w:widowControl w:val="0"/>
      </w:pPr>
      <w:r>
        <w:rPr>
          <w:rStyle w:val="Char1"/>
        </w:rPr>
        <w:t>第十三条</w:t>
      </w:r>
      <w:r>
        <w:t xml:space="preserve"> </w:t>
      </w:r>
      <w:r>
        <w:rPr>
          <w:rFonts w:cs="宋体" w:hint="eastAsia"/>
          <w:color w:val="000000"/>
          <w:lang w:bidi="ar"/>
        </w:rPr>
        <w:t>授权方式为书面授权。书面授权以授权书、会议决议、公司文件等方</w:t>
      </w:r>
      <w:r>
        <w:rPr>
          <w:rFonts w:cs="宋体" w:hint="eastAsia"/>
          <w:color w:val="000000"/>
          <w:lang w:bidi="ar"/>
        </w:rPr>
        <w:lastRenderedPageBreak/>
        <w:t>式进行。授权文件涉及法律风险的应经公司法律顾问或律师审核，</w:t>
      </w:r>
      <w:r>
        <w:t>岗位授权可以通过颁发规章制度的方式办理。</w:t>
      </w:r>
    </w:p>
    <w:p w:rsidR="009C0742" w:rsidRDefault="007C3EC3">
      <w:pPr>
        <w:widowControl w:val="0"/>
      </w:pPr>
      <w:r>
        <w:rPr>
          <w:rStyle w:val="Char1"/>
        </w:rPr>
        <w:t>第十</w:t>
      </w:r>
      <w:r>
        <w:rPr>
          <w:rStyle w:val="Char1"/>
          <w:rFonts w:hint="eastAsia"/>
        </w:rPr>
        <w:t>四</w:t>
      </w:r>
      <w:r>
        <w:rPr>
          <w:rStyle w:val="Char1"/>
        </w:rPr>
        <w:t>条</w:t>
      </w:r>
      <w:r>
        <w:t xml:space="preserve"> 授权书是指授权机构向被授权人授予一般权限或特别权限的书面文件。授权书在公司法定代表人或其委托代理人签字、授权机构盖章后生效。</w:t>
      </w:r>
    </w:p>
    <w:p w:rsidR="009C0742" w:rsidRDefault="007C3EC3">
      <w:pPr>
        <w:widowControl w:val="0"/>
      </w:pPr>
      <w:r>
        <w:rPr>
          <w:rStyle w:val="Char1"/>
        </w:rPr>
        <w:t>第十</w:t>
      </w:r>
      <w:r>
        <w:rPr>
          <w:rStyle w:val="Char1"/>
          <w:rFonts w:hint="eastAsia"/>
        </w:rPr>
        <w:t>五</w:t>
      </w:r>
      <w:r>
        <w:rPr>
          <w:rStyle w:val="Char1"/>
        </w:rPr>
        <w:t>条</w:t>
      </w:r>
      <w:r>
        <w:t xml:space="preserve"> 授权</w:t>
      </w:r>
      <w:r>
        <w:rPr>
          <w:rFonts w:hint="eastAsia"/>
        </w:rPr>
        <w:t>书</w:t>
      </w:r>
      <w:r>
        <w:t>内容包括：</w:t>
      </w:r>
    </w:p>
    <w:p w:rsidR="009C0742" w:rsidRDefault="007C3EC3" w:rsidP="00794EAA">
      <w:pPr>
        <w:widowControl w:val="0"/>
        <w:ind w:firstLine="480"/>
      </w:pPr>
      <w:r>
        <w:t>（一）授权</w:t>
      </w:r>
      <w:r>
        <w:rPr>
          <w:rFonts w:hint="eastAsia"/>
        </w:rPr>
        <w:t>机构</w:t>
      </w:r>
      <w:r>
        <w:t>全称及法定代表人姓名</w:t>
      </w:r>
      <w:r>
        <w:rPr>
          <w:rFonts w:hint="eastAsia"/>
        </w:rPr>
        <w:t>。</w:t>
      </w:r>
    </w:p>
    <w:p w:rsidR="009C0742" w:rsidRDefault="007C3EC3" w:rsidP="00794EAA">
      <w:pPr>
        <w:widowControl w:val="0"/>
        <w:ind w:firstLine="480"/>
      </w:pPr>
      <w:r>
        <w:t>（二）</w:t>
      </w:r>
      <w:r>
        <w:rPr>
          <w:rFonts w:hint="eastAsia"/>
        </w:rPr>
        <w:t>被授权人</w:t>
      </w:r>
      <w:r>
        <w:t>全称</w:t>
      </w:r>
      <w:r>
        <w:rPr>
          <w:rFonts w:hint="eastAsia"/>
        </w:rPr>
        <w:t>、</w:t>
      </w:r>
      <w:r>
        <w:rPr>
          <w:rFonts w:cs="宋体" w:hint="eastAsia"/>
          <w:color w:val="000000"/>
          <w:lang w:bidi="ar"/>
        </w:rPr>
        <w:t>被授权机构法定代表人或办事人员姓名。</w:t>
      </w:r>
    </w:p>
    <w:p w:rsidR="009C0742" w:rsidRDefault="007C3EC3" w:rsidP="00794EAA">
      <w:pPr>
        <w:widowControl w:val="0"/>
        <w:ind w:firstLine="480"/>
      </w:pPr>
      <w:r>
        <w:t>（三）授权事项及限制性要求；</w:t>
      </w:r>
    </w:p>
    <w:p w:rsidR="009C0742" w:rsidRDefault="007C3EC3" w:rsidP="00794EAA">
      <w:pPr>
        <w:widowControl w:val="0"/>
        <w:ind w:firstLine="480"/>
      </w:pPr>
      <w:r>
        <w:t>（四）授权期限；</w:t>
      </w:r>
    </w:p>
    <w:p w:rsidR="009C0742" w:rsidRDefault="007C3EC3" w:rsidP="00794EAA">
      <w:pPr>
        <w:widowControl w:val="0"/>
        <w:ind w:firstLine="480"/>
      </w:pPr>
      <w:r>
        <w:t>（五）行使授权的职责；</w:t>
      </w:r>
    </w:p>
    <w:p w:rsidR="009C0742" w:rsidRDefault="007C3EC3" w:rsidP="00794EAA">
      <w:pPr>
        <w:widowControl w:val="0"/>
        <w:ind w:firstLine="480"/>
      </w:pPr>
      <w:r>
        <w:t>（六）其他需要规定的事项；</w:t>
      </w:r>
    </w:p>
    <w:p w:rsidR="009C0742" w:rsidRDefault="007C3EC3">
      <w:pPr>
        <w:widowControl w:val="0"/>
      </w:pPr>
      <w:r>
        <w:rPr>
          <w:rStyle w:val="Char1"/>
        </w:rPr>
        <w:t>第十</w:t>
      </w:r>
      <w:r>
        <w:rPr>
          <w:rStyle w:val="Char1"/>
          <w:rFonts w:hint="eastAsia"/>
        </w:rPr>
        <w:t>六</w:t>
      </w:r>
      <w:r>
        <w:rPr>
          <w:rStyle w:val="Char1"/>
        </w:rPr>
        <w:t>条</w:t>
      </w:r>
      <w:r>
        <w:t xml:space="preserve"> 特别授权可采用批复形式或由授权</w:t>
      </w:r>
      <w:r>
        <w:rPr>
          <w:rFonts w:hint="eastAsia"/>
        </w:rPr>
        <w:t>机构</w:t>
      </w:r>
      <w:r>
        <w:t>签发特别授权委托书的方式。</w:t>
      </w:r>
    </w:p>
    <w:p w:rsidR="009C0742" w:rsidRDefault="007C3EC3">
      <w:pPr>
        <w:widowControl w:val="0"/>
      </w:pPr>
      <w:r>
        <w:rPr>
          <w:rStyle w:val="Char1"/>
        </w:rPr>
        <w:t>第十</w:t>
      </w:r>
      <w:r>
        <w:rPr>
          <w:rStyle w:val="Char1"/>
          <w:rFonts w:hint="eastAsia"/>
        </w:rPr>
        <w:t>七</w:t>
      </w:r>
      <w:r>
        <w:rPr>
          <w:rStyle w:val="Char1"/>
        </w:rPr>
        <w:t>条</w:t>
      </w:r>
      <w:r>
        <w:t xml:space="preserve"> 权限不明确时，</w:t>
      </w:r>
      <w:r>
        <w:rPr>
          <w:rFonts w:hint="eastAsia"/>
        </w:rPr>
        <w:t>被授权人</w:t>
      </w:r>
      <w:r>
        <w:t>应当向授权</w:t>
      </w:r>
      <w:r>
        <w:rPr>
          <w:rFonts w:hint="eastAsia"/>
        </w:rPr>
        <w:t>机构</w:t>
      </w:r>
      <w:r>
        <w:t>书面请示并取得明确授权，</w:t>
      </w:r>
      <w:r>
        <w:rPr>
          <w:rFonts w:hint="eastAsia"/>
        </w:rPr>
        <w:t>被授权人</w:t>
      </w:r>
      <w:r>
        <w:t>不得以授权权限不明而做任何擅自行动和决定，除非该等决定是为处置突发的、必须立即处理的且不违背授权基本原则和损害本公司利益的事项。</w:t>
      </w:r>
    </w:p>
    <w:p w:rsidR="009C0742" w:rsidRDefault="007C3EC3">
      <w:pPr>
        <w:widowControl w:val="0"/>
      </w:pPr>
      <w:r>
        <w:rPr>
          <w:rStyle w:val="Char1"/>
        </w:rPr>
        <w:t>第十</w:t>
      </w:r>
      <w:r>
        <w:rPr>
          <w:rStyle w:val="Char1"/>
          <w:rFonts w:hint="eastAsia"/>
        </w:rPr>
        <w:t>八</w:t>
      </w:r>
      <w:r>
        <w:rPr>
          <w:rStyle w:val="Char1"/>
        </w:rPr>
        <w:t>条</w:t>
      </w:r>
      <w:r>
        <w:t xml:space="preserve"> 本公司《章程》和其他规章制度中对</w:t>
      </w:r>
      <w:r>
        <w:rPr>
          <w:rFonts w:hint="eastAsia"/>
        </w:rPr>
        <w:t>被授权人</w:t>
      </w:r>
      <w:r>
        <w:t>的经营管理权限有明确规定的，如不违背并不超越本公司授权书的规定，视为授权。</w:t>
      </w:r>
    </w:p>
    <w:p w:rsidR="009C0742" w:rsidRDefault="007C3EC3">
      <w:pPr>
        <w:widowControl w:val="0"/>
      </w:pPr>
      <w:r>
        <w:rPr>
          <w:rStyle w:val="Char1"/>
        </w:rPr>
        <w:t>第十</w:t>
      </w:r>
      <w:r>
        <w:rPr>
          <w:rStyle w:val="Char1"/>
          <w:rFonts w:hint="eastAsia"/>
        </w:rPr>
        <w:t>九</w:t>
      </w:r>
      <w:r>
        <w:rPr>
          <w:rStyle w:val="Char1"/>
        </w:rPr>
        <w:t>条</w:t>
      </w:r>
      <w:r>
        <w:t xml:space="preserve"> 授权书可以根据实际情况采用统一标准格式文本。</w:t>
      </w:r>
    </w:p>
    <w:p w:rsidR="009C0742" w:rsidRDefault="007C3EC3">
      <w:pPr>
        <w:widowControl w:val="0"/>
      </w:pPr>
      <w:r>
        <w:rPr>
          <w:rStyle w:val="Char1"/>
        </w:rPr>
        <w:t>第</w:t>
      </w:r>
      <w:r>
        <w:rPr>
          <w:rStyle w:val="Char1"/>
          <w:rFonts w:hint="eastAsia"/>
        </w:rPr>
        <w:t>二十</w:t>
      </w:r>
      <w:r>
        <w:rPr>
          <w:rStyle w:val="Char1"/>
        </w:rPr>
        <w:t>条</w:t>
      </w:r>
      <w:r>
        <w:t xml:space="preserve"> 公司股东会、董事会、总经理办公会以会议决议、公司文件等方式进行授权</w:t>
      </w:r>
      <w:r>
        <w:rPr>
          <w:rFonts w:hint="eastAsia"/>
        </w:rPr>
        <w:t>。</w:t>
      </w:r>
    </w:p>
    <w:p w:rsidR="009C0742" w:rsidRDefault="007C3EC3">
      <w:pPr>
        <w:pStyle w:val="1"/>
        <w:widowControl w:val="0"/>
      </w:pPr>
      <w:r>
        <w:t>第三章 授权管理和直接授权程序</w:t>
      </w:r>
    </w:p>
    <w:p w:rsidR="009C0742" w:rsidRDefault="007C3EC3">
      <w:pPr>
        <w:widowControl w:val="0"/>
      </w:pPr>
      <w:r>
        <w:rPr>
          <w:rStyle w:val="Char1"/>
        </w:rPr>
        <w:t>第</w:t>
      </w:r>
      <w:r>
        <w:rPr>
          <w:rStyle w:val="Char1"/>
          <w:rFonts w:hint="eastAsia"/>
        </w:rPr>
        <w:t>二十一</w:t>
      </w:r>
      <w:r>
        <w:rPr>
          <w:rStyle w:val="Char1"/>
        </w:rPr>
        <w:t>条</w:t>
      </w:r>
      <w:r>
        <w:t xml:space="preserve"> </w:t>
      </w:r>
      <w:r>
        <w:rPr>
          <w:rFonts w:cs="宋体" w:hint="eastAsia"/>
          <w:color w:val="000000"/>
          <w:lang w:bidi="ar"/>
        </w:rPr>
        <w:t>公司董事会、总经理办公会是授权管理的权力部门，公司证券管理部门是授权管理的负责部门，</w:t>
      </w:r>
      <w:r>
        <w:rPr>
          <w:rFonts w:cs="宋体" w:hint="eastAsia"/>
          <w:color w:val="000000"/>
          <w:spacing w:val="-6"/>
          <w:lang w:bidi="ar"/>
        </w:rPr>
        <w:t>负责授权管理的组织协调、综合评价、授权文件的保管。</w:t>
      </w:r>
    </w:p>
    <w:p w:rsidR="009C0742" w:rsidRDefault="007C3EC3" w:rsidP="00794EAA">
      <w:pPr>
        <w:widowControl w:val="0"/>
        <w:ind w:firstLine="480"/>
      </w:pPr>
      <w:r>
        <w:t>（一）</w:t>
      </w:r>
      <w:r>
        <w:rPr>
          <w:rFonts w:hint="eastAsia"/>
        </w:rPr>
        <w:t>证券管理部门</w:t>
      </w:r>
      <w:r>
        <w:t>负责授权管理制度的制定与检查、组织有关部门拟定授权方案、对授权内容进行审查、具体办理基本授权及特别授权事宜、制定各类授权书的格式等。</w:t>
      </w:r>
    </w:p>
    <w:p w:rsidR="009C0742" w:rsidRDefault="007C3EC3" w:rsidP="00794EAA">
      <w:pPr>
        <w:widowControl w:val="0"/>
        <w:ind w:firstLine="480"/>
      </w:pPr>
      <w:r>
        <w:t>（二）</w:t>
      </w:r>
      <w:r>
        <w:rPr>
          <w:rFonts w:hint="eastAsia"/>
        </w:rPr>
        <w:t>证券管理部门</w:t>
      </w:r>
      <w:r>
        <w:t>应规范授权管理。对授权书等授权有关的文书应建立登记、使用、保管、归档制度。</w:t>
      </w:r>
    </w:p>
    <w:p w:rsidR="009C0742" w:rsidRDefault="007C3EC3" w:rsidP="00794EAA">
      <w:pPr>
        <w:widowControl w:val="0"/>
        <w:ind w:firstLine="480"/>
      </w:pPr>
      <w:r>
        <w:t>（三）</w:t>
      </w:r>
      <w:r>
        <w:rPr>
          <w:rFonts w:hint="eastAsia"/>
        </w:rPr>
        <w:t>证券管理部门</w:t>
      </w:r>
      <w:r>
        <w:t>应拒绝办理不符合规范程序的授权事宜。</w:t>
      </w:r>
    </w:p>
    <w:p w:rsidR="009C0742" w:rsidRDefault="007C3EC3">
      <w:pPr>
        <w:widowControl w:val="0"/>
      </w:pPr>
      <w:r>
        <w:rPr>
          <w:rStyle w:val="Char1"/>
        </w:rPr>
        <w:lastRenderedPageBreak/>
        <w:t>第二十</w:t>
      </w:r>
      <w:r>
        <w:rPr>
          <w:rStyle w:val="Char1"/>
          <w:rFonts w:hint="eastAsia"/>
        </w:rPr>
        <w:t>二</w:t>
      </w:r>
      <w:r>
        <w:rPr>
          <w:rStyle w:val="Char1"/>
        </w:rPr>
        <w:t>条</w:t>
      </w:r>
      <w:r>
        <w:t xml:space="preserve"> 在提出下一年度基本授权前，</w:t>
      </w:r>
      <w:r>
        <w:rPr>
          <w:rFonts w:hint="eastAsia"/>
        </w:rPr>
        <w:t>证券管理部门</w:t>
      </w:r>
      <w:r>
        <w:t>应提请董事长（和/或董事会）召集本公司经营管理层按规定的考核指标确定授权的原则和类别，并提出下一年度授权建议，</w:t>
      </w:r>
      <w:r>
        <w:rPr>
          <w:rFonts w:hint="eastAsia"/>
        </w:rPr>
        <w:t>审计委员会召集人</w:t>
      </w:r>
      <w:r>
        <w:t>应列席会议。</w:t>
      </w:r>
    </w:p>
    <w:p w:rsidR="009C0742" w:rsidRDefault="007C3EC3">
      <w:pPr>
        <w:widowControl w:val="0"/>
      </w:pPr>
      <w:r>
        <w:rPr>
          <w:rStyle w:val="Char1"/>
        </w:rPr>
        <w:t>第二十</w:t>
      </w:r>
      <w:r>
        <w:rPr>
          <w:rStyle w:val="Char1"/>
          <w:rFonts w:hint="eastAsia"/>
        </w:rPr>
        <w:t>三</w:t>
      </w:r>
      <w:r>
        <w:rPr>
          <w:rStyle w:val="Char1"/>
        </w:rPr>
        <w:t>条</w:t>
      </w:r>
      <w:r>
        <w:t xml:space="preserve"> 基本授权的直接授权程序</w:t>
      </w:r>
    </w:p>
    <w:p w:rsidR="009C0742" w:rsidRDefault="007C3EC3" w:rsidP="00794EAA">
      <w:pPr>
        <w:widowControl w:val="0"/>
        <w:ind w:firstLine="480"/>
      </w:pPr>
      <w:r>
        <w:t>（一）</w:t>
      </w:r>
      <w:r>
        <w:rPr>
          <w:rFonts w:hint="eastAsia"/>
        </w:rPr>
        <w:t>证券管理部门</w:t>
      </w:r>
      <w:r>
        <w:t>应在授权期满60日前，</w:t>
      </w:r>
      <w:r>
        <w:rPr>
          <w:rFonts w:hint="eastAsia"/>
        </w:rPr>
        <w:t>向相关被授权人</w:t>
      </w:r>
      <w:r>
        <w:t>征集下年度的授权建议。</w:t>
      </w:r>
      <w:r>
        <w:rPr>
          <w:rFonts w:hint="eastAsia"/>
        </w:rPr>
        <w:t>相关被授权人</w:t>
      </w:r>
      <w:r>
        <w:t>应在授权期满50日前拟订下年度的授权建议，并送交</w:t>
      </w:r>
      <w:r>
        <w:rPr>
          <w:rFonts w:hint="eastAsia"/>
        </w:rPr>
        <w:t>证券管理部门</w:t>
      </w:r>
      <w:r>
        <w:t>。前述授权建议应包括授权事项、权限、行使授权的职责、</w:t>
      </w:r>
      <w:r>
        <w:rPr>
          <w:rFonts w:hint="eastAsia"/>
        </w:rPr>
        <w:t>被授权人</w:t>
      </w:r>
      <w:r>
        <w:t xml:space="preserve">执行授权的基本情况及评价等。 </w:t>
      </w:r>
    </w:p>
    <w:p w:rsidR="009C0742" w:rsidRDefault="007C3EC3" w:rsidP="00794EAA">
      <w:pPr>
        <w:widowControl w:val="0"/>
        <w:ind w:firstLine="480"/>
      </w:pPr>
      <w:r>
        <w:t>（二）</w:t>
      </w:r>
      <w:r>
        <w:rPr>
          <w:rFonts w:hint="eastAsia"/>
        </w:rPr>
        <w:t>证券管理部门</w:t>
      </w:r>
      <w:r>
        <w:t>汇总各授权建议后，根据本规定，结合有关部门以及</w:t>
      </w:r>
      <w:r>
        <w:rPr>
          <w:rFonts w:hint="eastAsia"/>
        </w:rPr>
        <w:t>内部审计</w:t>
      </w:r>
      <w:r>
        <w:t>部门</w:t>
      </w:r>
      <w:r>
        <w:rPr>
          <w:rFonts w:hint="eastAsia"/>
        </w:rPr>
        <w:t>、审计委员会</w:t>
      </w:r>
      <w:r>
        <w:t>的意见，拟定下年度的授权方案及编写说明，并</w:t>
      </w:r>
      <w:r>
        <w:rPr>
          <w:rFonts w:hint="eastAsia"/>
        </w:rPr>
        <w:t>向各授权机构报告</w:t>
      </w:r>
      <w:r>
        <w:t>。</w:t>
      </w:r>
    </w:p>
    <w:p w:rsidR="009C0742" w:rsidRDefault="007C3EC3" w:rsidP="00794EAA">
      <w:pPr>
        <w:widowControl w:val="0"/>
        <w:ind w:firstLine="480"/>
      </w:pPr>
      <w:r>
        <w:t>（三）股东会、董事会、总经理办公会以会议决议、公司文件等方式进行授权</w:t>
      </w:r>
      <w:r>
        <w:rPr>
          <w:rFonts w:hint="eastAsia"/>
        </w:rPr>
        <w:t>，如需</w:t>
      </w:r>
      <w:r>
        <w:t>制作授权</w:t>
      </w:r>
      <w:r>
        <w:rPr>
          <w:rFonts w:hint="eastAsia"/>
        </w:rPr>
        <w:t>书，证券管理部门</w:t>
      </w:r>
      <w:r>
        <w:t>应在授权方案</w:t>
      </w:r>
      <w:r>
        <w:rPr>
          <w:rFonts w:hint="eastAsia"/>
        </w:rPr>
        <w:t>经相应授权机构</w:t>
      </w:r>
      <w:r>
        <w:t>审议通过后制作授权书，正本一式两份。由</w:t>
      </w:r>
      <w:r>
        <w:rPr>
          <w:rFonts w:hint="eastAsia"/>
        </w:rPr>
        <w:t>授权机构</w:t>
      </w:r>
      <w:r>
        <w:t>签署，并在授权书上加盖公章。</w:t>
      </w:r>
    </w:p>
    <w:p w:rsidR="009C0742" w:rsidRDefault="007C3EC3" w:rsidP="00794EAA">
      <w:pPr>
        <w:widowControl w:val="0"/>
        <w:ind w:firstLine="480"/>
      </w:pPr>
      <w:r>
        <w:t>（</w:t>
      </w:r>
      <w:r>
        <w:rPr>
          <w:rFonts w:hint="eastAsia"/>
        </w:rPr>
        <w:t>四</w:t>
      </w:r>
      <w:r>
        <w:t>）</w:t>
      </w:r>
      <w:r>
        <w:rPr>
          <w:rFonts w:hint="eastAsia"/>
        </w:rPr>
        <w:t>证券管理部门</w:t>
      </w:r>
      <w:r>
        <w:t>留存一份归档。</w:t>
      </w:r>
    </w:p>
    <w:p w:rsidR="009C0742" w:rsidRDefault="007C3EC3">
      <w:pPr>
        <w:widowControl w:val="0"/>
      </w:pPr>
      <w:r>
        <w:rPr>
          <w:rStyle w:val="Char1"/>
        </w:rPr>
        <w:t>第二十</w:t>
      </w:r>
      <w:r>
        <w:rPr>
          <w:rStyle w:val="Char1"/>
          <w:rFonts w:hint="eastAsia"/>
        </w:rPr>
        <w:t>四</w:t>
      </w:r>
      <w:r>
        <w:rPr>
          <w:rStyle w:val="Char1"/>
        </w:rPr>
        <w:t>条</w:t>
      </w:r>
      <w:r>
        <w:t xml:space="preserve"> 特别授权的直接授权程序</w:t>
      </w:r>
    </w:p>
    <w:p w:rsidR="009C0742" w:rsidRDefault="007C3EC3" w:rsidP="00794EAA">
      <w:pPr>
        <w:widowControl w:val="0"/>
        <w:ind w:firstLine="480"/>
      </w:pPr>
      <w:r>
        <w:t>（一）总经理将授权事项及行使授权的职责建议</w:t>
      </w:r>
      <w:proofErr w:type="gramStart"/>
      <w:r>
        <w:t>送</w:t>
      </w:r>
      <w:r>
        <w:rPr>
          <w:rFonts w:hint="eastAsia"/>
        </w:rPr>
        <w:t>证券</w:t>
      </w:r>
      <w:proofErr w:type="gramEnd"/>
      <w:r>
        <w:rPr>
          <w:rFonts w:hint="eastAsia"/>
        </w:rPr>
        <w:t>管理部门</w:t>
      </w:r>
      <w:r>
        <w:t>。</w:t>
      </w:r>
    </w:p>
    <w:p w:rsidR="009C0742" w:rsidRDefault="007C3EC3" w:rsidP="00794EAA">
      <w:pPr>
        <w:widowControl w:val="0"/>
        <w:ind w:firstLine="480"/>
      </w:pPr>
      <w:r>
        <w:t>（</w:t>
      </w:r>
      <w:r>
        <w:rPr>
          <w:spacing w:val="-6"/>
        </w:rPr>
        <w:t>二）</w:t>
      </w:r>
      <w:r>
        <w:rPr>
          <w:rFonts w:hint="eastAsia"/>
          <w:spacing w:val="-6"/>
        </w:rPr>
        <w:t>证券管理部门</w:t>
      </w:r>
      <w:r>
        <w:rPr>
          <w:spacing w:val="-6"/>
        </w:rPr>
        <w:t>应请法律专业人员进行法律审查</w:t>
      </w:r>
      <w:r>
        <w:rPr>
          <w:rFonts w:hint="eastAsia"/>
          <w:spacing w:val="-6"/>
        </w:rPr>
        <w:t>通过后</w:t>
      </w:r>
      <w:r>
        <w:rPr>
          <w:spacing w:val="-6"/>
        </w:rPr>
        <w:t>，提请</w:t>
      </w:r>
      <w:r>
        <w:rPr>
          <w:rFonts w:hint="eastAsia"/>
          <w:spacing w:val="-6"/>
        </w:rPr>
        <w:t>授权机构</w:t>
      </w:r>
      <w:r>
        <w:rPr>
          <w:spacing w:val="-6"/>
        </w:rPr>
        <w:t>审议。</w:t>
      </w:r>
    </w:p>
    <w:p w:rsidR="009C0742" w:rsidRDefault="007C3EC3" w:rsidP="00794EAA">
      <w:pPr>
        <w:widowControl w:val="0"/>
        <w:ind w:firstLine="480"/>
      </w:pPr>
      <w:r>
        <w:t>（三）</w:t>
      </w:r>
      <w:r>
        <w:rPr>
          <w:rFonts w:hint="eastAsia"/>
        </w:rPr>
        <w:t>授权机构</w:t>
      </w:r>
      <w:r>
        <w:t>审议通过后，</w:t>
      </w:r>
      <w:r>
        <w:rPr>
          <w:rFonts w:hint="eastAsia"/>
        </w:rPr>
        <w:t>证券管理部门</w:t>
      </w:r>
      <w:r>
        <w:t>制作授权书，正本一式两份。由</w:t>
      </w:r>
      <w:r>
        <w:rPr>
          <w:rFonts w:hint="eastAsia"/>
        </w:rPr>
        <w:t>授权机构</w:t>
      </w:r>
      <w:r>
        <w:t>签署，并在授权书上加盖公章。</w:t>
      </w:r>
    </w:p>
    <w:p w:rsidR="009C0742" w:rsidRDefault="007C3EC3" w:rsidP="00794EAA">
      <w:pPr>
        <w:widowControl w:val="0"/>
        <w:ind w:firstLine="480"/>
      </w:pPr>
      <w:r>
        <w:t>（四）</w:t>
      </w:r>
      <w:r>
        <w:rPr>
          <w:rFonts w:hint="eastAsia"/>
        </w:rPr>
        <w:t>授权机构</w:t>
      </w:r>
      <w:r>
        <w:t>将授权书一份交</w:t>
      </w:r>
      <w:r>
        <w:rPr>
          <w:rFonts w:hint="eastAsia"/>
        </w:rPr>
        <w:t>被授权人</w:t>
      </w:r>
      <w:r>
        <w:t>签收，留存一份归档。</w:t>
      </w:r>
    </w:p>
    <w:p w:rsidR="009C0742" w:rsidRDefault="007C3EC3">
      <w:pPr>
        <w:pStyle w:val="1"/>
        <w:widowControl w:val="0"/>
      </w:pPr>
      <w:r>
        <w:t>第</w:t>
      </w:r>
      <w:r>
        <w:rPr>
          <w:rFonts w:hint="eastAsia"/>
        </w:rPr>
        <w:t>四</w:t>
      </w:r>
      <w:r>
        <w:t>章 授权变更与终止</w:t>
      </w:r>
    </w:p>
    <w:p w:rsidR="009C0742" w:rsidRDefault="007C3EC3">
      <w:pPr>
        <w:widowControl w:val="0"/>
      </w:pPr>
      <w:r>
        <w:rPr>
          <w:rStyle w:val="Char1"/>
        </w:rPr>
        <w:t>第二十</w:t>
      </w:r>
      <w:r>
        <w:rPr>
          <w:rStyle w:val="Char1"/>
          <w:rFonts w:hint="eastAsia"/>
        </w:rPr>
        <w:t>五</w:t>
      </w:r>
      <w:r>
        <w:rPr>
          <w:rStyle w:val="Char1"/>
        </w:rPr>
        <w:t>条</w:t>
      </w:r>
      <w:r>
        <w:t xml:space="preserve"> 如发生下列情况，授权</w:t>
      </w:r>
      <w:r>
        <w:rPr>
          <w:rFonts w:hint="eastAsia"/>
        </w:rPr>
        <w:t>机构</w:t>
      </w:r>
      <w:r>
        <w:t>应依其程度，及时调整或撤销对</w:t>
      </w:r>
      <w:r>
        <w:rPr>
          <w:rFonts w:hint="eastAsia"/>
        </w:rPr>
        <w:t>被授权人</w:t>
      </w:r>
      <w:r>
        <w:t>的授权：</w:t>
      </w:r>
    </w:p>
    <w:p w:rsidR="009C0742" w:rsidRDefault="007C3EC3" w:rsidP="00794EAA">
      <w:pPr>
        <w:widowControl w:val="0"/>
        <w:ind w:firstLine="480"/>
      </w:pPr>
      <w:r>
        <w:t>（一）经营管理水平降低和经营状况恶化；</w:t>
      </w:r>
    </w:p>
    <w:p w:rsidR="009C0742" w:rsidRDefault="007C3EC3" w:rsidP="00794EAA">
      <w:pPr>
        <w:widowControl w:val="0"/>
        <w:ind w:firstLine="480"/>
      </w:pPr>
      <w:r>
        <w:t>（二）资产负债规模和质量明显下降；</w:t>
      </w:r>
    </w:p>
    <w:p w:rsidR="009C0742" w:rsidRDefault="007C3EC3" w:rsidP="00794EAA">
      <w:pPr>
        <w:widowControl w:val="0"/>
        <w:ind w:firstLine="480"/>
      </w:pPr>
      <w:r>
        <w:t>（三）主要负责人和重要管理人员变动；</w:t>
      </w:r>
    </w:p>
    <w:p w:rsidR="009C0742" w:rsidRDefault="007C3EC3" w:rsidP="00794EAA">
      <w:pPr>
        <w:widowControl w:val="0"/>
        <w:ind w:firstLine="480"/>
      </w:pPr>
      <w:r>
        <w:t>（四）风险控制能力显著减弱；</w:t>
      </w:r>
    </w:p>
    <w:p w:rsidR="009C0742" w:rsidRDefault="007C3EC3" w:rsidP="00794EAA">
      <w:pPr>
        <w:widowControl w:val="0"/>
        <w:ind w:firstLine="480"/>
      </w:pPr>
      <w:r>
        <w:t>（五）授权制度执行情况较差；</w:t>
      </w:r>
    </w:p>
    <w:p w:rsidR="009C0742" w:rsidRDefault="007C3EC3" w:rsidP="00794EAA">
      <w:pPr>
        <w:widowControl w:val="0"/>
        <w:ind w:firstLine="480"/>
      </w:pPr>
      <w:r>
        <w:lastRenderedPageBreak/>
        <w:t>（六）当地经济条件和市场环境发生重大变化；</w:t>
      </w:r>
    </w:p>
    <w:p w:rsidR="009C0742" w:rsidRDefault="007C3EC3" w:rsidP="00794EAA">
      <w:pPr>
        <w:widowControl w:val="0"/>
        <w:ind w:firstLine="480"/>
      </w:pPr>
      <w:r>
        <w:t>（七）</w:t>
      </w:r>
      <w:r>
        <w:rPr>
          <w:rFonts w:hint="eastAsia"/>
        </w:rPr>
        <w:t>被授权人</w:t>
      </w:r>
      <w:r>
        <w:t>发生重大越权行为或开展未经授权的业务；</w:t>
      </w:r>
    </w:p>
    <w:p w:rsidR="009C0742" w:rsidRDefault="007C3EC3" w:rsidP="00794EAA">
      <w:pPr>
        <w:widowControl w:val="0"/>
        <w:ind w:firstLine="480"/>
      </w:pPr>
      <w:r>
        <w:t>（八）授权事项改变或不存在；</w:t>
      </w:r>
    </w:p>
    <w:p w:rsidR="009C0742" w:rsidRDefault="007C3EC3" w:rsidP="00794EAA">
      <w:pPr>
        <w:widowControl w:val="0"/>
        <w:ind w:firstLine="480"/>
      </w:pPr>
      <w:r>
        <w:t>（九）</w:t>
      </w:r>
      <w:r>
        <w:rPr>
          <w:rFonts w:hint="eastAsia"/>
        </w:rPr>
        <w:t>被授权人</w:t>
      </w:r>
      <w:r>
        <w:t>失职造成重大经营风险和损失；</w:t>
      </w:r>
    </w:p>
    <w:p w:rsidR="009C0742" w:rsidRDefault="007C3EC3" w:rsidP="00794EAA">
      <w:pPr>
        <w:widowControl w:val="0"/>
        <w:ind w:firstLine="480"/>
      </w:pPr>
      <w:r>
        <w:t>（十）本公司内部机构和管理制度发生重大调整；</w:t>
      </w:r>
    </w:p>
    <w:p w:rsidR="009C0742" w:rsidRDefault="007C3EC3" w:rsidP="00794EAA">
      <w:pPr>
        <w:widowControl w:val="0"/>
        <w:ind w:firstLine="480"/>
      </w:pPr>
      <w:r>
        <w:t>（十一）</w:t>
      </w:r>
      <w:r>
        <w:rPr>
          <w:rFonts w:hint="eastAsia"/>
        </w:rPr>
        <w:t>授权机构</w:t>
      </w:r>
      <w:r>
        <w:t>认为有影响授权的其他情况发生。</w:t>
      </w:r>
    </w:p>
    <w:p w:rsidR="009C0742" w:rsidRDefault="007C3EC3">
      <w:pPr>
        <w:widowControl w:val="0"/>
      </w:pPr>
      <w:r>
        <w:rPr>
          <w:rStyle w:val="Char1"/>
        </w:rPr>
        <w:t>第二十</w:t>
      </w:r>
      <w:r>
        <w:rPr>
          <w:rStyle w:val="Char1"/>
          <w:rFonts w:hint="eastAsia"/>
        </w:rPr>
        <w:t>六</w:t>
      </w:r>
      <w:r>
        <w:rPr>
          <w:rStyle w:val="Char1"/>
        </w:rPr>
        <w:t>条</w:t>
      </w:r>
      <w:r>
        <w:t xml:space="preserve"> 授权变更的程序</w:t>
      </w:r>
    </w:p>
    <w:p w:rsidR="009C0742" w:rsidRDefault="007C3EC3" w:rsidP="00794EAA">
      <w:pPr>
        <w:widowControl w:val="0"/>
        <w:ind w:firstLine="480"/>
      </w:pPr>
      <w:r>
        <w:t>（一）授权期间，</w:t>
      </w:r>
      <w:r>
        <w:rPr>
          <w:rFonts w:hint="eastAsia"/>
        </w:rPr>
        <w:t>被授权人</w:t>
      </w:r>
      <w:r>
        <w:t>因业务发展和经营管理水平的提高，需要扩大权限</w:t>
      </w:r>
      <w:r>
        <w:rPr>
          <w:rFonts w:hint="eastAsia"/>
        </w:rPr>
        <w:t>或</w:t>
      </w:r>
      <w:r>
        <w:t>变更</w:t>
      </w:r>
      <w:r>
        <w:rPr>
          <w:rFonts w:hint="eastAsia"/>
        </w:rPr>
        <w:t>授权</w:t>
      </w:r>
      <w:r>
        <w:t>事项的，由</w:t>
      </w:r>
      <w:r>
        <w:rPr>
          <w:rFonts w:hint="eastAsia"/>
        </w:rPr>
        <w:t>被授权人</w:t>
      </w:r>
      <w:r>
        <w:t>拟订授权变更建议，</w:t>
      </w:r>
      <w:proofErr w:type="gramStart"/>
      <w:r>
        <w:t>送</w:t>
      </w:r>
      <w:r>
        <w:rPr>
          <w:rFonts w:hint="eastAsia"/>
        </w:rPr>
        <w:t>证券</w:t>
      </w:r>
      <w:proofErr w:type="gramEnd"/>
      <w:r>
        <w:rPr>
          <w:rFonts w:hint="eastAsia"/>
        </w:rPr>
        <w:t>管理部门</w:t>
      </w:r>
      <w:r>
        <w:t>拟定变更授权方案。</w:t>
      </w:r>
      <w:r>
        <w:rPr>
          <w:rFonts w:hint="eastAsia"/>
        </w:rPr>
        <w:t>证券管理部门</w:t>
      </w:r>
      <w:r>
        <w:t>拟定变更授权方案提交</w:t>
      </w:r>
      <w:r>
        <w:rPr>
          <w:rFonts w:hint="eastAsia"/>
        </w:rPr>
        <w:t>授权机构</w:t>
      </w:r>
      <w:r>
        <w:t>，</w:t>
      </w:r>
      <w:r>
        <w:rPr>
          <w:rFonts w:hint="eastAsia"/>
        </w:rPr>
        <w:t>授权机构</w:t>
      </w:r>
      <w:r>
        <w:t>审议通过后，</w:t>
      </w:r>
      <w:r>
        <w:rPr>
          <w:rFonts w:hint="eastAsia"/>
        </w:rPr>
        <w:t>证券管理部门</w:t>
      </w:r>
      <w:r>
        <w:t>重新制作</w:t>
      </w:r>
      <w:r>
        <w:rPr>
          <w:rFonts w:hint="eastAsia"/>
        </w:rPr>
        <w:t>授权书（变更后）</w:t>
      </w:r>
      <w:r>
        <w:t>，由</w:t>
      </w:r>
      <w:r>
        <w:rPr>
          <w:rFonts w:hint="eastAsia"/>
        </w:rPr>
        <w:t>授权机构</w:t>
      </w:r>
      <w:r>
        <w:t>签署，加盖公章。</w:t>
      </w:r>
    </w:p>
    <w:p w:rsidR="009C0742" w:rsidRDefault="007C3EC3" w:rsidP="00794EAA">
      <w:pPr>
        <w:widowControl w:val="0"/>
        <w:ind w:firstLine="480"/>
      </w:pPr>
      <w:r>
        <w:t>（二）</w:t>
      </w:r>
      <w:r>
        <w:rPr>
          <w:rFonts w:hint="eastAsia"/>
        </w:rPr>
        <w:t>证券管理部门</w:t>
      </w:r>
      <w:r>
        <w:t>办理登记和备案后，将授权书交</w:t>
      </w:r>
      <w:r>
        <w:rPr>
          <w:rFonts w:hint="eastAsia"/>
        </w:rPr>
        <w:t>被授权人</w:t>
      </w:r>
      <w:r>
        <w:t>签收。</w:t>
      </w:r>
      <w:r>
        <w:rPr>
          <w:rFonts w:hint="eastAsia"/>
        </w:rPr>
        <w:t>被授权人</w:t>
      </w:r>
      <w:r>
        <w:t>应同时将原授权书（正本）送交</w:t>
      </w:r>
      <w:r>
        <w:rPr>
          <w:rFonts w:hint="eastAsia"/>
        </w:rPr>
        <w:t>证券管理部门</w:t>
      </w:r>
      <w:r>
        <w:t>。</w:t>
      </w:r>
    </w:p>
    <w:p w:rsidR="009C0742" w:rsidRDefault="007C3EC3" w:rsidP="00794EAA">
      <w:pPr>
        <w:widowControl w:val="0"/>
        <w:ind w:firstLine="480"/>
      </w:pPr>
      <w:r>
        <w:t>（三）自新的授权书生效之日起，</w:t>
      </w:r>
      <w:r>
        <w:rPr>
          <w:rFonts w:hint="eastAsia"/>
        </w:rPr>
        <w:t>被授权人</w:t>
      </w:r>
      <w:r>
        <w:t>应按变更后的授权执行。</w:t>
      </w:r>
    </w:p>
    <w:p w:rsidR="009C0742" w:rsidRDefault="007C3EC3" w:rsidP="00794EAA">
      <w:pPr>
        <w:widowControl w:val="0"/>
        <w:ind w:firstLine="480"/>
      </w:pPr>
      <w:r>
        <w:t>（四）未经本规定授权变更程序，任何部门或个人不得以通知等文件对授权进行变更。</w:t>
      </w:r>
    </w:p>
    <w:p w:rsidR="009C0742" w:rsidRDefault="007C3EC3" w:rsidP="00794EAA">
      <w:pPr>
        <w:widowControl w:val="0"/>
        <w:ind w:firstLine="480"/>
      </w:pPr>
      <w:r>
        <w:t>（五）在变更授权书下发前，</w:t>
      </w:r>
      <w:r>
        <w:rPr>
          <w:rFonts w:hint="eastAsia"/>
        </w:rPr>
        <w:t>被授权人</w:t>
      </w:r>
      <w:r>
        <w:t>不得自行扩大或增加授权。</w:t>
      </w:r>
    </w:p>
    <w:p w:rsidR="009C0742" w:rsidRDefault="007C3EC3">
      <w:pPr>
        <w:widowControl w:val="0"/>
      </w:pPr>
      <w:r>
        <w:rPr>
          <w:rStyle w:val="Char1"/>
        </w:rPr>
        <w:t>第二十</w:t>
      </w:r>
      <w:r>
        <w:rPr>
          <w:rStyle w:val="Char1"/>
          <w:rFonts w:hint="eastAsia"/>
        </w:rPr>
        <w:t>七</w:t>
      </w:r>
      <w:r>
        <w:rPr>
          <w:rStyle w:val="Char1"/>
        </w:rPr>
        <w:t>条</w:t>
      </w:r>
      <w:r>
        <w:t xml:space="preserve"> 在授权期限内，</w:t>
      </w:r>
      <w:r>
        <w:rPr>
          <w:rFonts w:hint="eastAsia"/>
        </w:rPr>
        <w:t>被授权人</w:t>
      </w:r>
      <w:r>
        <w:t>发生任免变动，</w:t>
      </w:r>
      <w:r>
        <w:rPr>
          <w:rFonts w:hint="eastAsia"/>
        </w:rPr>
        <w:t>授权机构</w:t>
      </w:r>
      <w:r>
        <w:t>应同时下发任免通知与变更后的授权书。新任</w:t>
      </w:r>
      <w:r>
        <w:rPr>
          <w:rFonts w:hint="eastAsia"/>
        </w:rPr>
        <w:t>被授权人</w:t>
      </w:r>
      <w:r>
        <w:t>签收变更后的授权书，并同时将原授权书</w:t>
      </w:r>
      <w:proofErr w:type="gramStart"/>
      <w:r>
        <w:t>交</w:t>
      </w:r>
      <w:r>
        <w:rPr>
          <w:rFonts w:hint="eastAsia"/>
        </w:rPr>
        <w:t>证券</w:t>
      </w:r>
      <w:proofErr w:type="gramEnd"/>
      <w:r>
        <w:rPr>
          <w:rFonts w:hint="eastAsia"/>
        </w:rPr>
        <w:t>管理部门</w:t>
      </w:r>
      <w:r>
        <w:t>。</w:t>
      </w:r>
    </w:p>
    <w:p w:rsidR="009C0742" w:rsidRDefault="007C3EC3">
      <w:pPr>
        <w:widowControl w:val="0"/>
      </w:pPr>
      <w:r>
        <w:rPr>
          <w:rStyle w:val="Char1"/>
        </w:rPr>
        <w:t>第</w:t>
      </w:r>
      <w:r>
        <w:rPr>
          <w:rStyle w:val="Char1"/>
          <w:rFonts w:hint="eastAsia"/>
        </w:rPr>
        <w:t>二十八</w:t>
      </w:r>
      <w:r>
        <w:rPr>
          <w:rStyle w:val="Char1"/>
        </w:rPr>
        <w:t>条</w:t>
      </w:r>
      <w:r>
        <w:t xml:space="preserve"> 如发生下列情况之一，授权将自动终止：</w:t>
      </w:r>
    </w:p>
    <w:p w:rsidR="009C0742" w:rsidRDefault="007C3EC3" w:rsidP="00794EAA">
      <w:pPr>
        <w:widowControl w:val="0"/>
        <w:ind w:firstLine="480"/>
      </w:pPr>
      <w:r>
        <w:t>（一）授权期限届满；</w:t>
      </w:r>
    </w:p>
    <w:p w:rsidR="009C0742" w:rsidRDefault="007C3EC3" w:rsidP="00794EAA">
      <w:pPr>
        <w:widowControl w:val="0"/>
        <w:ind w:firstLine="480"/>
      </w:pPr>
      <w:r>
        <w:t>（二）授权被撤销；</w:t>
      </w:r>
    </w:p>
    <w:p w:rsidR="009C0742" w:rsidRDefault="007C3EC3" w:rsidP="00794EAA">
      <w:pPr>
        <w:widowControl w:val="0"/>
        <w:ind w:firstLine="480"/>
      </w:pPr>
      <w:r>
        <w:t>（三）</w:t>
      </w:r>
      <w:r>
        <w:rPr>
          <w:rFonts w:hint="eastAsia"/>
        </w:rPr>
        <w:t>被授权人</w:t>
      </w:r>
      <w:r>
        <w:t>发生分立、合并、被撤销或被更名；</w:t>
      </w:r>
    </w:p>
    <w:p w:rsidR="009C0742" w:rsidRDefault="007C3EC3" w:rsidP="00794EAA">
      <w:pPr>
        <w:widowControl w:val="0"/>
        <w:ind w:firstLine="480"/>
      </w:pPr>
      <w:r>
        <w:t>（四）实行新的授权制度和办法</w:t>
      </w:r>
      <w:r w:rsidR="006575D8">
        <w:rPr>
          <w:rFonts w:hint="eastAsia"/>
        </w:rPr>
        <w:t>；</w:t>
      </w:r>
    </w:p>
    <w:p w:rsidR="009C0742" w:rsidRDefault="007C3EC3" w:rsidP="00794EAA">
      <w:pPr>
        <w:widowControl w:val="0"/>
        <w:ind w:firstLine="480"/>
      </w:pPr>
      <w:r>
        <w:t>（五）其他需要终止授权的情况。</w:t>
      </w:r>
    </w:p>
    <w:p w:rsidR="009C0742" w:rsidRDefault="007C3EC3">
      <w:pPr>
        <w:widowControl w:val="0"/>
      </w:pPr>
      <w:r>
        <w:rPr>
          <w:rStyle w:val="Char1"/>
        </w:rPr>
        <w:t>第</w:t>
      </w:r>
      <w:r>
        <w:rPr>
          <w:rStyle w:val="Char1"/>
          <w:rFonts w:hint="eastAsia"/>
        </w:rPr>
        <w:t>二十九</w:t>
      </w:r>
      <w:r>
        <w:rPr>
          <w:rStyle w:val="Char1"/>
        </w:rPr>
        <w:t>条</w:t>
      </w:r>
      <w:r>
        <w:t xml:space="preserve"> </w:t>
      </w:r>
      <w:r>
        <w:rPr>
          <w:rFonts w:hint="eastAsia"/>
        </w:rPr>
        <w:t>被授权人</w:t>
      </w:r>
      <w:r>
        <w:t>因故不能正常履行职务的，经授权</w:t>
      </w:r>
      <w:r>
        <w:rPr>
          <w:rFonts w:hint="eastAsia"/>
        </w:rPr>
        <w:t>机构</w:t>
      </w:r>
      <w:r>
        <w:t>同意，可指定专人行使部分或全部权限，并履行相应的职责，直至</w:t>
      </w:r>
      <w:r>
        <w:rPr>
          <w:rFonts w:hint="eastAsia"/>
        </w:rPr>
        <w:t>被授权人</w:t>
      </w:r>
      <w:r>
        <w:t>不能正常履行职务的情况消除或</w:t>
      </w:r>
      <w:r>
        <w:rPr>
          <w:rFonts w:hint="eastAsia"/>
        </w:rPr>
        <w:t>被授权人</w:t>
      </w:r>
      <w:r>
        <w:t>的继任者接替原</w:t>
      </w:r>
      <w:r>
        <w:rPr>
          <w:rFonts w:hint="eastAsia"/>
        </w:rPr>
        <w:t>被授权人</w:t>
      </w:r>
      <w:r>
        <w:t>。受指定人的行为应视为</w:t>
      </w:r>
      <w:r>
        <w:rPr>
          <w:rFonts w:hint="eastAsia"/>
        </w:rPr>
        <w:t>被授权人</w:t>
      </w:r>
      <w:r>
        <w:t>的行为。</w:t>
      </w:r>
    </w:p>
    <w:p w:rsidR="009C0742" w:rsidRDefault="007C3EC3">
      <w:pPr>
        <w:pStyle w:val="1"/>
        <w:widowControl w:val="0"/>
      </w:pPr>
      <w:r>
        <w:lastRenderedPageBreak/>
        <w:t>第</w:t>
      </w:r>
      <w:r>
        <w:rPr>
          <w:rFonts w:hint="eastAsia"/>
        </w:rPr>
        <w:t>五</w:t>
      </w:r>
      <w:r>
        <w:t>章 行使授权的职责</w:t>
      </w:r>
    </w:p>
    <w:p w:rsidR="009C0742" w:rsidRDefault="007C3EC3">
      <w:pPr>
        <w:widowControl w:val="0"/>
      </w:pPr>
      <w:r>
        <w:rPr>
          <w:rStyle w:val="Char1"/>
        </w:rPr>
        <w:t>第</w:t>
      </w:r>
      <w:r>
        <w:rPr>
          <w:rStyle w:val="Char1"/>
          <w:rFonts w:hint="eastAsia"/>
        </w:rPr>
        <w:t>三十</w:t>
      </w:r>
      <w:r>
        <w:rPr>
          <w:rStyle w:val="Char1"/>
        </w:rPr>
        <w:t>条</w:t>
      </w:r>
      <w:r>
        <w:t xml:space="preserve"> </w:t>
      </w:r>
      <w:r>
        <w:rPr>
          <w:rFonts w:hint="eastAsia"/>
        </w:rPr>
        <w:t>被授权人</w:t>
      </w:r>
      <w:r>
        <w:t>对授权</w:t>
      </w:r>
      <w:r>
        <w:rPr>
          <w:rFonts w:hint="eastAsia"/>
        </w:rPr>
        <w:t>机构</w:t>
      </w:r>
      <w:r>
        <w:t>负责。</w:t>
      </w:r>
    </w:p>
    <w:p w:rsidR="009C0742" w:rsidRDefault="007C3EC3">
      <w:pPr>
        <w:widowControl w:val="0"/>
      </w:pPr>
      <w:r>
        <w:rPr>
          <w:rStyle w:val="Char1"/>
        </w:rPr>
        <w:t>第</w:t>
      </w:r>
      <w:r>
        <w:rPr>
          <w:rStyle w:val="Char1"/>
          <w:rFonts w:hint="eastAsia"/>
        </w:rPr>
        <w:t>三十一</w:t>
      </w:r>
      <w:r>
        <w:rPr>
          <w:rStyle w:val="Char1"/>
        </w:rPr>
        <w:t>条</w:t>
      </w:r>
      <w:r>
        <w:t xml:space="preserve"> 行使授权的职责是指</w:t>
      </w:r>
      <w:r>
        <w:rPr>
          <w:rFonts w:hint="eastAsia"/>
        </w:rPr>
        <w:t>被授权人</w:t>
      </w:r>
      <w:r>
        <w:t>行使授权应该承担的责任和义务。</w:t>
      </w:r>
    </w:p>
    <w:p w:rsidR="009C0742" w:rsidRDefault="007C3EC3">
      <w:pPr>
        <w:widowControl w:val="0"/>
      </w:pPr>
      <w:r>
        <w:rPr>
          <w:rStyle w:val="Char1"/>
        </w:rPr>
        <w:t>第三十</w:t>
      </w:r>
      <w:r>
        <w:rPr>
          <w:rStyle w:val="Char1"/>
          <w:rFonts w:hint="eastAsia"/>
        </w:rPr>
        <w:t>二</w:t>
      </w:r>
      <w:r>
        <w:rPr>
          <w:rStyle w:val="Char1"/>
        </w:rPr>
        <w:t>条</w:t>
      </w:r>
      <w:r>
        <w:t xml:space="preserve"> 行使授权职责的内容主要包括：</w:t>
      </w:r>
    </w:p>
    <w:p w:rsidR="009C0742" w:rsidRDefault="007C3EC3" w:rsidP="00794EAA">
      <w:pPr>
        <w:widowControl w:val="0"/>
        <w:ind w:firstLine="480"/>
      </w:pPr>
      <w:r>
        <w:t>（一）</w:t>
      </w:r>
      <w:r>
        <w:rPr>
          <w:rFonts w:hint="eastAsia"/>
        </w:rPr>
        <w:t>被授权人</w:t>
      </w:r>
      <w:r>
        <w:t>应选</w:t>
      </w:r>
      <w:proofErr w:type="gramStart"/>
      <w:r>
        <w:t>派符合</w:t>
      </w:r>
      <w:proofErr w:type="gramEnd"/>
      <w:r>
        <w:t>任职资格的人员从事授权范围内的工作；</w:t>
      </w:r>
    </w:p>
    <w:p w:rsidR="009C0742" w:rsidRDefault="007C3EC3" w:rsidP="00794EAA">
      <w:pPr>
        <w:widowControl w:val="0"/>
        <w:ind w:firstLine="480"/>
      </w:pPr>
      <w:r>
        <w:t>（二）必须保存行使授权工作中各业务环节所</w:t>
      </w:r>
      <w:r w:rsidR="00557E80">
        <w:t>留存</w:t>
      </w:r>
      <w:r>
        <w:t>的有效文件或凭证、单据等；</w:t>
      </w:r>
    </w:p>
    <w:p w:rsidR="009C0742" w:rsidRDefault="007C3EC3" w:rsidP="00794EAA">
      <w:pPr>
        <w:widowControl w:val="0"/>
        <w:ind w:firstLine="480"/>
      </w:pPr>
      <w:r>
        <w:t>（三）行使授权必须符合规定的程序；</w:t>
      </w:r>
    </w:p>
    <w:p w:rsidR="009C0742" w:rsidRDefault="007C3EC3" w:rsidP="00794EAA">
      <w:pPr>
        <w:widowControl w:val="0"/>
        <w:ind w:firstLine="480"/>
      </w:pPr>
      <w:r>
        <w:t>（四）本规定及本公司其他相关制度规定的责任；</w:t>
      </w:r>
    </w:p>
    <w:p w:rsidR="009C0742" w:rsidRDefault="007C3EC3" w:rsidP="00794EAA">
      <w:pPr>
        <w:widowControl w:val="0"/>
        <w:ind w:firstLine="480"/>
      </w:pPr>
      <w:r>
        <w:t>（五）法律法规及监管部门规定的其他责任。</w:t>
      </w:r>
    </w:p>
    <w:p w:rsidR="009C0742" w:rsidRDefault="007C3EC3">
      <w:pPr>
        <w:widowControl w:val="0"/>
      </w:pPr>
      <w:r>
        <w:rPr>
          <w:rStyle w:val="Char1"/>
        </w:rPr>
        <w:t>第三十</w:t>
      </w:r>
      <w:r>
        <w:rPr>
          <w:rStyle w:val="Char1"/>
          <w:rFonts w:hint="eastAsia"/>
        </w:rPr>
        <w:t>三</w:t>
      </w:r>
      <w:r>
        <w:rPr>
          <w:rStyle w:val="Char1"/>
        </w:rPr>
        <w:t>条</w:t>
      </w:r>
      <w:r>
        <w:t xml:space="preserve"> 提出授权建议的同时，须一并提出行使授权的职责。</w:t>
      </w:r>
      <w:proofErr w:type="gramStart"/>
      <w:r>
        <w:t>不</w:t>
      </w:r>
      <w:proofErr w:type="gramEnd"/>
      <w:r>
        <w:t>一并提出的，</w:t>
      </w:r>
      <w:r>
        <w:rPr>
          <w:rFonts w:hint="eastAsia"/>
        </w:rPr>
        <w:t>证券管理部门</w:t>
      </w:r>
      <w:r>
        <w:t>应拒绝办理授权事宜。</w:t>
      </w:r>
    </w:p>
    <w:p w:rsidR="009C0742" w:rsidRDefault="007C3EC3">
      <w:pPr>
        <w:widowControl w:val="0"/>
      </w:pPr>
      <w:r>
        <w:rPr>
          <w:rStyle w:val="Char1"/>
        </w:rPr>
        <w:t>第三十</w:t>
      </w:r>
      <w:r>
        <w:rPr>
          <w:rStyle w:val="Char1"/>
          <w:rFonts w:hint="eastAsia"/>
        </w:rPr>
        <w:t>四</w:t>
      </w:r>
      <w:r>
        <w:rPr>
          <w:rStyle w:val="Char1"/>
        </w:rPr>
        <w:t>条</w:t>
      </w:r>
      <w:r>
        <w:t xml:space="preserve"> </w:t>
      </w:r>
      <w:r>
        <w:rPr>
          <w:rFonts w:hint="eastAsia"/>
        </w:rPr>
        <w:t>证券管理部门</w:t>
      </w:r>
      <w:r>
        <w:t>应在授权书中注明行使授权的职责。</w:t>
      </w:r>
    </w:p>
    <w:p w:rsidR="009C0742" w:rsidRDefault="007C3EC3">
      <w:pPr>
        <w:pStyle w:val="1"/>
        <w:widowControl w:val="0"/>
      </w:pPr>
      <w:r>
        <w:t>第</w:t>
      </w:r>
      <w:r>
        <w:rPr>
          <w:rFonts w:hint="eastAsia"/>
        </w:rPr>
        <w:t>六</w:t>
      </w:r>
      <w:r>
        <w:t>章 授权管理</w:t>
      </w:r>
    </w:p>
    <w:p w:rsidR="009C0742" w:rsidRDefault="007C3EC3">
      <w:pPr>
        <w:widowControl w:val="0"/>
      </w:pPr>
      <w:r>
        <w:rPr>
          <w:rStyle w:val="Char1"/>
        </w:rPr>
        <w:t>第三十</w:t>
      </w:r>
      <w:r>
        <w:rPr>
          <w:rStyle w:val="Char1"/>
          <w:rFonts w:hint="eastAsia"/>
        </w:rPr>
        <w:t>五</w:t>
      </w:r>
      <w:r>
        <w:rPr>
          <w:rStyle w:val="Char1"/>
        </w:rPr>
        <w:t>条</w:t>
      </w:r>
      <w:r>
        <w:t xml:space="preserve"> </w:t>
      </w:r>
      <w:r>
        <w:rPr>
          <w:rFonts w:hint="eastAsia"/>
        </w:rPr>
        <w:t>证券管理部门</w:t>
      </w:r>
      <w:r>
        <w:t>负责授权管理的组织协调、授权管理制度的制定、授权内容的法律审查、授权文本的制作以及授权管理的综合评价等工作。</w:t>
      </w:r>
    </w:p>
    <w:p w:rsidR="009C0742" w:rsidRDefault="007C3EC3">
      <w:pPr>
        <w:widowControl w:val="0"/>
      </w:pPr>
      <w:r>
        <w:rPr>
          <w:rStyle w:val="Char1"/>
        </w:rPr>
        <w:t>第</w:t>
      </w:r>
      <w:r>
        <w:rPr>
          <w:rStyle w:val="Char1"/>
          <w:rFonts w:hint="eastAsia"/>
        </w:rPr>
        <w:t>三十六</w:t>
      </w:r>
      <w:r>
        <w:rPr>
          <w:rStyle w:val="Char1"/>
        </w:rPr>
        <w:t>条</w:t>
      </w:r>
      <w:r>
        <w:t xml:space="preserve"> </w:t>
      </w:r>
      <w:r>
        <w:rPr>
          <w:rFonts w:hint="eastAsia"/>
        </w:rPr>
        <w:t>被授权人</w:t>
      </w:r>
      <w:r>
        <w:t>应在授权期满20日内向授权机构报送有关授权执行情况的报告。临时发生重大风险，应及时报告。</w:t>
      </w:r>
    </w:p>
    <w:p w:rsidR="009C0742" w:rsidRDefault="007C3EC3">
      <w:pPr>
        <w:widowControl w:val="0"/>
      </w:pPr>
      <w:r>
        <w:rPr>
          <w:rStyle w:val="Char1"/>
        </w:rPr>
        <w:t>第</w:t>
      </w:r>
      <w:r>
        <w:rPr>
          <w:rStyle w:val="Char1"/>
          <w:rFonts w:hint="eastAsia"/>
        </w:rPr>
        <w:t>三十七</w:t>
      </w:r>
      <w:r>
        <w:rPr>
          <w:rStyle w:val="Char1"/>
        </w:rPr>
        <w:t>条</w:t>
      </w:r>
      <w:r>
        <w:t xml:space="preserve"> </w:t>
      </w:r>
      <w:r>
        <w:rPr>
          <w:rFonts w:hint="eastAsia"/>
        </w:rPr>
        <w:t>审计委员会</w:t>
      </w:r>
      <w:r>
        <w:t>及公司</w:t>
      </w:r>
      <w:r>
        <w:rPr>
          <w:rFonts w:hint="eastAsia"/>
        </w:rPr>
        <w:t>内部审计部门</w:t>
      </w:r>
      <w:r>
        <w:t>负责对相关业务授权执行情况进行监督检查，对重大风险情况实行跟踪监测。根据检查和监测情况，对调整授权提出意见，对越权违规主要负责人及相关责任人员提出处理意见。</w:t>
      </w:r>
    </w:p>
    <w:p w:rsidR="009C0742" w:rsidRDefault="007C3EC3">
      <w:pPr>
        <w:widowControl w:val="0"/>
      </w:pPr>
      <w:r>
        <w:rPr>
          <w:rStyle w:val="Char1"/>
        </w:rPr>
        <w:t>第</w:t>
      </w:r>
      <w:r>
        <w:rPr>
          <w:rStyle w:val="Char1"/>
          <w:rFonts w:hint="eastAsia"/>
        </w:rPr>
        <w:t>三十八</w:t>
      </w:r>
      <w:r>
        <w:rPr>
          <w:rStyle w:val="Char1"/>
        </w:rPr>
        <w:t>条</w:t>
      </w:r>
      <w:r>
        <w:t xml:space="preserve"> </w:t>
      </w:r>
      <w:r>
        <w:rPr>
          <w:rFonts w:hint="eastAsia"/>
        </w:rPr>
        <w:t>审计委员会</w:t>
      </w:r>
      <w:r>
        <w:t>及公司</w:t>
      </w:r>
      <w:r>
        <w:rPr>
          <w:rFonts w:hint="eastAsia"/>
        </w:rPr>
        <w:t>内部审计部门</w:t>
      </w:r>
      <w:r>
        <w:t>负责人应将检查监督受权人执行授权作为一项重要职责，有权对越权违规主要负责人及相关责任人员提出处理意见。</w:t>
      </w:r>
    </w:p>
    <w:p w:rsidR="009C0742" w:rsidRDefault="007C3EC3">
      <w:pPr>
        <w:widowControl w:val="0"/>
      </w:pPr>
      <w:r>
        <w:rPr>
          <w:rStyle w:val="Char1"/>
        </w:rPr>
        <w:t>第</w:t>
      </w:r>
      <w:r>
        <w:rPr>
          <w:rStyle w:val="Char1"/>
          <w:rFonts w:hint="eastAsia"/>
        </w:rPr>
        <w:t>三十九</w:t>
      </w:r>
      <w:r>
        <w:rPr>
          <w:rStyle w:val="Char1"/>
        </w:rPr>
        <w:t>条</w:t>
      </w:r>
      <w:r>
        <w:t xml:space="preserve"> 凡发现</w:t>
      </w:r>
      <w:r>
        <w:rPr>
          <w:rFonts w:hint="eastAsia"/>
        </w:rPr>
        <w:t>被授权人</w:t>
      </w:r>
      <w:r>
        <w:t>有一般越权行为的，应当督促其限期改正；有重大越权行为的，或者有其它不适当行使权力的行为并可能造成重大损失或重大风险的，应当及时建议变更或者撤销其部分或全部授权。</w:t>
      </w:r>
    </w:p>
    <w:p w:rsidR="009C0742" w:rsidRDefault="007C3EC3" w:rsidP="00794EAA">
      <w:pPr>
        <w:widowControl w:val="0"/>
        <w:ind w:firstLine="480"/>
      </w:pPr>
      <w:r>
        <w:t>一般越权行为指</w:t>
      </w:r>
      <w:r>
        <w:rPr>
          <w:rFonts w:hint="eastAsia"/>
        </w:rPr>
        <w:t>被授权人</w:t>
      </w:r>
      <w:r>
        <w:t>超越授权书授权权限，但未造成严重后果的行为。</w:t>
      </w:r>
    </w:p>
    <w:p w:rsidR="009C0742" w:rsidRDefault="007C3EC3" w:rsidP="00794EAA">
      <w:pPr>
        <w:widowControl w:val="0"/>
        <w:ind w:firstLine="480"/>
      </w:pPr>
      <w:r>
        <w:t>重大越权行为指</w:t>
      </w:r>
      <w:r>
        <w:rPr>
          <w:rFonts w:hint="eastAsia"/>
        </w:rPr>
        <w:t>被授权人</w:t>
      </w:r>
      <w:r>
        <w:t>行使了授权书中授权</w:t>
      </w:r>
      <w:r>
        <w:rPr>
          <w:rFonts w:hint="eastAsia"/>
        </w:rPr>
        <w:t>机构</w:t>
      </w:r>
      <w:r>
        <w:t>声明严禁受权人行使的权力，或超越权限造成严重后果的行为。</w:t>
      </w:r>
    </w:p>
    <w:p w:rsidR="009C0742" w:rsidRDefault="007C3EC3">
      <w:pPr>
        <w:pStyle w:val="1"/>
        <w:widowControl w:val="0"/>
      </w:pPr>
      <w:r>
        <w:lastRenderedPageBreak/>
        <w:t>第</w:t>
      </w:r>
      <w:r>
        <w:rPr>
          <w:rFonts w:hint="eastAsia"/>
        </w:rPr>
        <w:t>七</w:t>
      </w:r>
      <w:r>
        <w:t>章 责任追究</w:t>
      </w:r>
    </w:p>
    <w:p w:rsidR="009C0742" w:rsidRDefault="007C3EC3">
      <w:pPr>
        <w:widowControl w:val="0"/>
      </w:pPr>
      <w:r>
        <w:rPr>
          <w:rStyle w:val="Char1"/>
        </w:rPr>
        <w:t>第</w:t>
      </w:r>
      <w:r>
        <w:rPr>
          <w:rStyle w:val="Char1"/>
          <w:rFonts w:hint="eastAsia"/>
        </w:rPr>
        <w:t>四十</w:t>
      </w:r>
      <w:r>
        <w:rPr>
          <w:rStyle w:val="Char1"/>
        </w:rPr>
        <w:t>条</w:t>
      </w:r>
      <w:r>
        <w:t xml:space="preserve"> 由于授权错误或不当所导致的后果，由做出授权决定的</w:t>
      </w:r>
      <w:r>
        <w:rPr>
          <w:rFonts w:hint="eastAsia"/>
        </w:rPr>
        <w:t>授权机构</w:t>
      </w:r>
      <w:r>
        <w:t>承担责任。</w:t>
      </w:r>
    </w:p>
    <w:p w:rsidR="009C0742" w:rsidRDefault="007C3EC3">
      <w:pPr>
        <w:widowControl w:val="0"/>
      </w:pPr>
      <w:r>
        <w:rPr>
          <w:rStyle w:val="Char1"/>
        </w:rPr>
        <w:t>第四十</w:t>
      </w:r>
      <w:r>
        <w:rPr>
          <w:rStyle w:val="Char1"/>
          <w:rFonts w:hint="eastAsia"/>
        </w:rPr>
        <w:t>一条</w:t>
      </w:r>
      <w:r>
        <w:t xml:space="preserve"> </w:t>
      </w:r>
      <w:r>
        <w:rPr>
          <w:rFonts w:hint="eastAsia"/>
        </w:rPr>
        <w:t>被授权人</w:t>
      </w:r>
      <w:r>
        <w:t>在授权范围内发生滥用权利、不正当行使权利的行为，影响本公司信誉或造成经济损失，要追究</w:t>
      </w:r>
      <w:r>
        <w:rPr>
          <w:rFonts w:hint="eastAsia"/>
        </w:rPr>
        <w:t>被授权</w:t>
      </w:r>
      <w:r>
        <w:t>责任人及</w:t>
      </w:r>
      <w:r>
        <w:rPr>
          <w:rFonts w:hint="eastAsia"/>
        </w:rPr>
        <w:t>其</w:t>
      </w:r>
      <w:r>
        <w:t>直接责任人的行政和经济责任。构成犯罪的，依法追究其刑事责任。</w:t>
      </w:r>
    </w:p>
    <w:p w:rsidR="009C0742" w:rsidRDefault="007C3EC3">
      <w:pPr>
        <w:widowControl w:val="0"/>
      </w:pPr>
      <w:r>
        <w:rPr>
          <w:rStyle w:val="Char1"/>
        </w:rPr>
        <w:t>第四十</w:t>
      </w:r>
      <w:r>
        <w:rPr>
          <w:rStyle w:val="Char1"/>
          <w:rFonts w:hint="eastAsia"/>
        </w:rPr>
        <w:t>二</w:t>
      </w:r>
      <w:r>
        <w:rPr>
          <w:rStyle w:val="Char1"/>
        </w:rPr>
        <w:t>条</w:t>
      </w:r>
      <w:r>
        <w:t xml:space="preserve"> </w:t>
      </w:r>
      <w:r>
        <w:rPr>
          <w:rFonts w:hint="eastAsia"/>
        </w:rPr>
        <w:t>被授权人</w:t>
      </w:r>
      <w:r>
        <w:t>未经授权或者超越授权开展业务活动，影响本公司信誉或者造成经济损失，要追究</w:t>
      </w:r>
      <w:r>
        <w:rPr>
          <w:rFonts w:hint="eastAsia"/>
        </w:rPr>
        <w:t>被授权</w:t>
      </w:r>
      <w:r>
        <w:t>责任人及其直接责任人的行政和经济责任。构成犯罪的，依法追究其刑事责任。</w:t>
      </w:r>
    </w:p>
    <w:p w:rsidR="009C0742" w:rsidRDefault="007C3EC3">
      <w:pPr>
        <w:widowControl w:val="0"/>
      </w:pPr>
      <w:r>
        <w:rPr>
          <w:rStyle w:val="Char1"/>
        </w:rPr>
        <w:t>第四十</w:t>
      </w:r>
      <w:r>
        <w:rPr>
          <w:rStyle w:val="Char1"/>
          <w:rFonts w:hint="eastAsia"/>
        </w:rPr>
        <w:t>三</w:t>
      </w:r>
      <w:r>
        <w:rPr>
          <w:rStyle w:val="Char1"/>
        </w:rPr>
        <w:t>条</w:t>
      </w:r>
      <w:r>
        <w:t xml:space="preserve"> 如授权不明确，</w:t>
      </w:r>
      <w:r>
        <w:rPr>
          <w:rFonts w:hint="eastAsia"/>
        </w:rPr>
        <w:t>被授权人</w:t>
      </w:r>
      <w:r>
        <w:t>未经请示擅自开展业务活动，影响本公司信誉或者造成经济损失，要追究</w:t>
      </w:r>
      <w:r>
        <w:rPr>
          <w:rFonts w:hint="eastAsia"/>
        </w:rPr>
        <w:t>被授权</w:t>
      </w:r>
      <w:r>
        <w:t>责任人及其直接责任人的行政和经济责任。构成犯罪的，依法追究其刑事责任。</w:t>
      </w:r>
    </w:p>
    <w:p w:rsidR="009C0742" w:rsidRDefault="007C3EC3">
      <w:pPr>
        <w:widowControl w:val="0"/>
      </w:pPr>
      <w:r>
        <w:rPr>
          <w:rStyle w:val="Char1"/>
        </w:rPr>
        <w:t>第</w:t>
      </w:r>
      <w:r>
        <w:rPr>
          <w:rStyle w:val="Char1"/>
          <w:rFonts w:hint="eastAsia"/>
        </w:rPr>
        <w:t>四十四</w:t>
      </w:r>
      <w:r>
        <w:rPr>
          <w:rStyle w:val="Char1"/>
        </w:rPr>
        <w:t>条</w:t>
      </w:r>
      <w:r>
        <w:t xml:space="preserve"> 本公司员工对违反本</w:t>
      </w:r>
      <w:r>
        <w:rPr>
          <w:rFonts w:hint="eastAsia"/>
        </w:rPr>
        <w:t>制度</w:t>
      </w:r>
      <w:r>
        <w:t>的行为有举报的</w:t>
      </w:r>
      <w:r>
        <w:rPr>
          <w:rFonts w:hint="eastAsia"/>
        </w:rPr>
        <w:t>权利</w:t>
      </w:r>
      <w:r>
        <w:t>和义务，对举报人员</w:t>
      </w:r>
      <w:r>
        <w:rPr>
          <w:rFonts w:hint="eastAsia"/>
        </w:rPr>
        <w:t>相</w:t>
      </w:r>
      <w:r>
        <w:t xml:space="preserve">应采取适当措施予以保护。 </w:t>
      </w:r>
    </w:p>
    <w:p w:rsidR="009C0742" w:rsidRDefault="007C3EC3">
      <w:pPr>
        <w:widowControl w:val="0"/>
      </w:pPr>
      <w:r>
        <w:rPr>
          <w:rStyle w:val="Char1"/>
        </w:rPr>
        <w:t>第</w:t>
      </w:r>
      <w:r>
        <w:rPr>
          <w:rStyle w:val="Char1"/>
          <w:rFonts w:hint="eastAsia"/>
        </w:rPr>
        <w:t>四十五</w:t>
      </w:r>
      <w:r>
        <w:rPr>
          <w:rStyle w:val="Char1"/>
        </w:rPr>
        <w:t>条</w:t>
      </w:r>
      <w:r>
        <w:t xml:space="preserve"> 任何</w:t>
      </w:r>
      <w:r>
        <w:rPr>
          <w:rFonts w:hint="eastAsia"/>
        </w:rPr>
        <w:t>被授权人</w:t>
      </w:r>
      <w:r>
        <w:t>均应以维护本公司利益为前提行使所授予的权利，保证</w:t>
      </w:r>
      <w:r>
        <w:rPr>
          <w:rFonts w:hint="eastAsia"/>
        </w:rPr>
        <w:t>恪</w:t>
      </w:r>
      <w:r>
        <w:t>尽职守，勤勉尽责，以符合法律、法规和本公司各项规章制度的方式行事。任何根据授权或超越授权的行为所导致本公司的任何损失，行为人均负有不可推卸的责任。</w:t>
      </w:r>
    </w:p>
    <w:p w:rsidR="009C0742" w:rsidRDefault="007C3EC3">
      <w:pPr>
        <w:pStyle w:val="1"/>
        <w:widowControl w:val="0"/>
      </w:pPr>
      <w:r>
        <w:t>第</w:t>
      </w:r>
      <w:r>
        <w:rPr>
          <w:rFonts w:hint="eastAsia"/>
        </w:rPr>
        <w:t>八</w:t>
      </w:r>
      <w:r>
        <w:t>章 附则</w:t>
      </w:r>
    </w:p>
    <w:p w:rsidR="009C0742" w:rsidRDefault="007C3EC3">
      <w:pPr>
        <w:widowControl w:val="0"/>
      </w:pPr>
      <w:r>
        <w:rPr>
          <w:rStyle w:val="Char1"/>
        </w:rPr>
        <w:t>第</w:t>
      </w:r>
      <w:r>
        <w:rPr>
          <w:rStyle w:val="Char1"/>
          <w:rFonts w:hint="eastAsia"/>
        </w:rPr>
        <w:t>四十六</w:t>
      </w:r>
      <w:r>
        <w:rPr>
          <w:rStyle w:val="Char1"/>
        </w:rPr>
        <w:t>条</w:t>
      </w:r>
      <w:r>
        <w:t xml:space="preserve"> 本制度未尽事宜，依照国家有关法律、法规、规范性文件及《公司章程》的有关规定执行。本制度如与有关法律、法规、规范性文件或《公司章程》的有关规定不一致的，以有关法律、法规、规范性文件或《公司章程》的规定为准。</w:t>
      </w:r>
    </w:p>
    <w:p w:rsidR="009C0742" w:rsidRDefault="007C3EC3">
      <w:pPr>
        <w:widowControl w:val="0"/>
      </w:pPr>
      <w:r>
        <w:rPr>
          <w:rStyle w:val="Char1"/>
        </w:rPr>
        <w:t>第</w:t>
      </w:r>
      <w:r>
        <w:rPr>
          <w:rStyle w:val="Char1"/>
          <w:rFonts w:hint="eastAsia"/>
        </w:rPr>
        <w:t>四十七</w:t>
      </w:r>
      <w:r>
        <w:rPr>
          <w:rStyle w:val="Char1"/>
        </w:rPr>
        <w:t>条</w:t>
      </w:r>
      <w:r>
        <w:t xml:space="preserve"> 本制度由公司董事会负责解释和修订。</w:t>
      </w:r>
    </w:p>
    <w:p w:rsidR="009C0742" w:rsidRDefault="007C3EC3">
      <w:pPr>
        <w:widowControl w:val="0"/>
      </w:pPr>
      <w:r>
        <w:rPr>
          <w:rStyle w:val="Char1"/>
        </w:rPr>
        <w:t>第</w:t>
      </w:r>
      <w:r>
        <w:rPr>
          <w:rStyle w:val="Char1"/>
          <w:rFonts w:hint="eastAsia"/>
        </w:rPr>
        <w:t>四十八</w:t>
      </w:r>
      <w:r>
        <w:rPr>
          <w:rStyle w:val="Char1"/>
        </w:rPr>
        <w:t>条</w:t>
      </w:r>
      <w:r>
        <w:t xml:space="preserve"> 本制度自公司董事会审议通过之日起实施。</w:t>
      </w:r>
    </w:p>
    <w:p w:rsidR="009C0742" w:rsidRDefault="009C0742" w:rsidP="00794EAA">
      <w:pPr>
        <w:widowControl w:val="0"/>
        <w:ind w:firstLine="480"/>
      </w:pPr>
    </w:p>
    <w:p w:rsidR="00794EAA" w:rsidRDefault="00794EAA" w:rsidP="00794EAA">
      <w:pPr>
        <w:widowControl w:val="0"/>
        <w:ind w:firstLine="480"/>
        <w:jc w:val="right"/>
      </w:pPr>
      <w:r>
        <w:t>山西安泰集团股份有限公司</w:t>
      </w:r>
    </w:p>
    <w:p w:rsidR="00794EAA" w:rsidRDefault="00794EAA" w:rsidP="00794EAA">
      <w:pPr>
        <w:widowControl w:val="0"/>
        <w:ind w:right="720" w:firstLineChars="500" w:firstLine="1200"/>
        <w:jc w:val="right"/>
      </w:pPr>
      <w:r>
        <w:t>董   事   会</w:t>
      </w:r>
    </w:p>
    <w:p w:rsidR="009C0742" w:rsidRPr="00794EAA" w:rsidRDefault="00794EAA" w:rsidP="00794EAA">
      <w:pPr>
        <w:widowControl w:val="0"/>
        <w:ind w:firstLine="480"/>
        <w:jc w:val="right"/>
      </w:pPr>
      <w:r>
        <w:t>二〇二五年十一月</w:t>
      </w:r>
      <w:r w:rsidR="00243E0C" w:rsidRPr="00243E0C">
        <w:rPr>
          <w:rFonts w:hint="eastAsia"/>
        </w:rPr>
        <w:t>二十八</w:t>
      </w:r>
      <w:r>
        <w:t>日</w:t>
      </w:r>
    </w:p>
    <w:sectPr w:rsidR="009C0742" w:rsidRPr="00794EAA" w:rsidSect="00077FC7">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9751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D0" w:rsidRDefault="00EF62D0">
      <w:pPr>
        <w:spacing w:line="240" w:lineRule="auto"/>
        <w:ind w:firstLine="480"/>
      </w:pPr>
      <w:r>
        <w:separator/>
      </w:r>
    </w:p>
  </w:endnote>
  <w:endnote w:type="continuationSeparator" w:id="0">
    <w:p w:rsidR="00EF62D0" w:rsidRDefault="00EF62D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42" w:rsidRDefault="007C3EC3">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9C0742" w:rsidRDefault="009C0742">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91765"/>
      <w:docPartObj>
        <w:docPartGallery w:val="Page Numbers (Bottom of Page)"/>
        <w:docPartUnique/>
      </w:docPartObj>
    </w:sdtPr>
    <w:sdtEndPr/>
    <w:sdtContent>
      <w:p w:rsidR="009C0742" w:rsidRPr="00077FC7" w:rsidRDefault="00077FC7" w:rsidP="00077FC7">
        <w:pPr>
          <w:pStyle w:val="a6"/>
          <w:ind w:firstLine="360"/>
          <w:jc w:val="center"/>
        </w:pPr>
        <w:r>
          <w:fldChar w:fldCharType="begin"/>
        </w:r>
        <w:r>
          <w:instrText>PAGE   \* MERGEFORMAT</w:instrText>
        </w:r>
        <w:r>
          <w:fldChar w:fldCharType="separate"/>
        </w:r>
        <w:r w:rsidR="0017570A" w:rsidRPr="0017570A">
          <w:rPr>
            <w:noProof/>
            <w:lang w:val="zh-CN"/>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527370"/>
      <w:docPartObj>
        <w:docPartGallery w:val="Page Numbers (Bottom of Page)"/>
        <w:docPartUnique/>
      </w:docPartObj>
    </w:sdtPr>
    <w:sdtEndPr/>
    <w:sdtContent>
      <w:p w:rsidR="00794EAA" w:rsidRDefault="00077FC7" w:rsidP="00077FC7">
        <w:pPr>
          <w:pStyle w:val="a6"/>
          <w:ind w:firstLine="360"/>
          <w:jc w:val="center"/>
        </w:pPr>
        <w:r>
          <w:fldChar w:fldCharType="begin"/>
        </w:r>
        <w:r>
          <w:instrText>PAGE   \* MERGEFORMAT</w:instrText>
        </w:r>
        <w:r>
          <w:fldChar w:fldCharType="separate"/>
        </w:r>
        <w:r w:rsidR="0017570A" w:rsidRPr="0017570A">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D0" w:rsidRDefault="00EF62D0">
      <w:pPr>
        <w:ind w:firstLine="480"/>
      </w:pPr>
      <w:r>
        <w:separator/>
      </w:r>
    </w:p>
  </w:footnote>
  <w:footnote w:type="continuationSeparator" w:id="0">
    <w:p w:rsidR="00EF62D0" w:rsidRDefault="00EF62D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AA" w:rsidRDefault="00794EAA" w:rsidP="00794EAA">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42" w:rsidRDefault="009C0742">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AA" w:rsidRDefault="00794EAA" w:rsidP="00794EAA">
    <w:pPr>
      <w:pStyle w:val="a7"/>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茶卡盐佑星">
    <w15:presenceInfo w15:providerId="WPS Office" w15:userId="248865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77FC7"/>
    <w:rsid w:val="000D4B03"/>
    <w:rsid w:val="0017570A"/>
    <w:rsid w:val="00184717"/>
    <w:rsid w:val="001B4CEC"/>
    <w:rsid w:val="00243E0C"/>
    <w:rsid w:val="004C204C"/>
    <w:rsid w:val="00557E80"/>
    <w:rsid w:val="006575D8"/>
    <w:rsid w:val="00794EAA"/>
    <w:rsid w:val="007C3EC3"/>
    <w:rsid w:val="009C0742"/>
    <w:rsid w:val="00A005BE"/>
    <w:rsid w:val="00AE32FA"/>
    <w:rsid w:val="00E167D0"/>
    <w:rsid w:val="00EF62D0"/>
    <w:rsid w:val="26DF426E"/>
    <w:rsid w:val="2D7C06EA"/>
    <w:rsid w:val="2E353E7C"/>
    <w:rsid w:val="37DA2F31"/>
    <w:rsid w:val="41444492"/>
    <w:rsid w:val="44914887"/>
    <w:rsid w:val="47CB4366"/>
    <w:rsid w:val="490F29F8"/>
    <w:rsid w:val="6E535DBD"/>
    <w:rsid w:val="723A7EC3"/>
    <w:rsid w:val="77A93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ody Text"/>
    <w:basedOn w:val="a"/>
    <w:semiHidden/>
    <w:qFormat/>
    <w:rPr>
      <w:rFonts w:ascii="Arial" w:eastAsia="Arial" w:hAnsi="Arial" w:cs="Arial"/>
      <w:sz w:val="21"/>
      <w:szCs w:val="21"/>
      <w:lang w:eastAsia="en-US" w:bidi="ar-SA"/>
    </w:rPr>
  </w:style>
  <w:style w:type="paragraph" w:styleId="a5">
    <w:name w:val="Body Text Indent"/>
    <w:basedOn w:val="a"/>
    <w:qFormat/>
    <w:pPr>
      <w:ind w:firstLine="640"/>
    </w:pPr>
    <w:rPr>
      <w:rFonts w:eastAsia="楷体_GB2312"/>
      <w:sz w:val="32"/>
    </w:rPr>
  </w:style>
  <w:style w:type="paragraph" w:styleId="20">
    <w:name w:val="Body Text Indent 2"/>
    <w:basedOn w:val="a"/>
    <w:qFormat/>
    <w:pPr>
      <w:spacing w:after="120" w:line="480" w:lineRule="auto"/>
      <w:ind w:leftChars="200" w:left="420"/>
    </w:pPr>
  </w:style>
  <w:style w:type="paragraph" w:styleId="a6">
    <w:name w:val="footer"/>
    <w:basedOn w:val="a"/>
    <w:link w:val="Char0"/>
    <w:uiPriority w:val="99"/>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styleId="ab">
    <w:name w:val="annotation reference"/>
    <w:basedOn w:val="a0"/>
    <w:rPr>
      <w:sz w:val="21"/>
      <w:szCs w:val="21"/>
    </w:rPr>
  </w:style>
  <w:style w:type="paragraph" w:styleId="ac">
    <w:name w:val="Balloon Text"/>
    <w:basedOn w:val="a"/>
    <w:link w:val="Char2"/>
    <w:rsid w:val="00794EAA"/>
    <w:pPr>
      <w:spacing w:line="240" w:lineRule="auto"/>
    </w:pPr>
    <w:rPr>
      <w:sz w:val="18"/>
      <w:szCs w:val="18"/>
    </w:rPr>
  </w:style>
  <w:style w:type="character" w:customStyle="1" w:styleId="Char2">
    <w:name w:val="批注框文本 Char"/>
    <w:basedOn w:val="a0"/>
    <w:link w:val="ac"/>
    <w:rsid w:val="00794EAA"/>
    <w:rPr>
      <w:rFonts w:ascii="宋体" w:hAnsi="宋体"/>
      <w:sz w:val="18"/>
      <w:szCs w:val="18"/>
      <w:lang w:bidi="en-US"/>
    </w:rPr>
  </w:style>
  <w:style w:type="character" w:customStyle="1" w:styleId="Char0">
    <w:name w:val="页脚 Char"/>
    <w:basedOn w:val="a0"/>
    <w:link w:val="a6"/>
    <w:uiPriority w:val="99"/>
    <w:rsid w:val="00077FC7"/>
    <w:rPr>
      <w:rFonts w:ascii="宋体" w:hAnsi="宋体"/>
      <w:sz w:val="18"/>
      <w:szCs w:val="24"/>
      <w:lang w:bidi="en-US"/>
    </w:rPr>
  </w:style>
  <w:style w:type="paragraph" w:styleId="ad">
    <w:name w:val="annotation subject"/>
    <w:basedOn w:val="a3"/>
    <w:next w:val="a3"/>
    <w:link w:val="Char3"/>
    <w:rsid w:val="006575D8"/>
    <w:rPr>
      <w:b/>
      <w:bCs/>
    </w:rPr>
  </w:style>
  <w:style w:type="character" w:customStyle="1" w:styleId="Char">
    <w:name w:val="批注文字 Char"/>
    <w:basedOn w:val="a0"/>
    <w:link w:val="a3"/>
    <w:rsid w:val="006575D8"/>
    <w:rPr>
      <w:rFonts w:ascii="宋体" w:hAnsi="宋体"/>
      <w:sz w:val="24"/>
      <w:szCs w:val="24"/>
      <w:lang w:bidi="en-US"/>
    </w:rPr>
  </w:style>
  <w:style w:type="character" w:customStyle="1" w:styleId="Char3">
    <w:name w:val="批注主题 Char"/>
    <w:basedOn w:val="Char"/>
    <w:link w:val="ad"/>
    <w:rsid w:val="006575D8"/>
    <w:rPr>
      <w:rFonts w:ascii="宋体" w:hAnsi="宋体"/>
      <w:b/>
      <w:bCs/>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ody Text"/>
    <w:basedOn w:val="a"/>
    <w:semiHidden/>
    <w:qFormat/>
    <w:rPr>
      <w:rFonts w:ascii="Arial" w:eastAsia="Arial" w:hAnsi="Arial" w:cs="Arial"/>
      <w:sz w:val="21"/>
      <w:szCs w:val="21"/>
      <w:lang w:eastAsia="en-US" w:bidi="ar-SA"/>
    </w:rPr>
  </w:style>
  <w:style w:type="paragraph" w:styleId="a5">
    <w:name w:val="Body Text Indent"/>
    <w:basedOn w:val="a"/>
    <w:qFormat/>
    <w:pPr>
      <w:ind w:firstLine="640"/>
    </w:pPr>
    <w:rPr>
      <w:rFonts w:eastAsia="楷体_GB2312"/>
      <w:sz w:val="32"/>
    </w:rPr>
  </w:style>
  <w:style w:type="paragraph" w:styleId="20">
    <w:name w:val="Body Text Indent 2"/>
    <w:basedOn w:val="a"/>
    <w:qFormat/>
    <w:pPr>
      <w:spacing w:after="120" w:line="480" w:lineRule="auto"/>
      <w:ind w:leftChars="200" w:left="420"/>
    </w:pPr>
  </w:style>
  <w:style w:type="paragraph" w:styleId="a6">
    <w:name w:val="footer"/>
    <w:basedOn w:val="a"/>
    <w:link w:val="Char0"/>
    <w:uiPriority w:val="99"/>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1"/>
    <w:qFormat/>
    <w:rPr>
      <w:b/>
      <w:bCs/>
    </w:rPr>
  </w:style>
  <w:style w:type="character" w:customStyle="1" w:styleId="Char1">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styleId="ab">
    <w:name w:val="annotation reference"/>
    <w:basedOn w:val="a0"/>
    <w:rPr>
      <w:sz w:val="21"/>
      <w:szCs w:val="21"/>
    </w:rPr>
  </w:style>
  <w:style w:type="paragraph" w:styleId="ac">
    <w:name w:val="Balloon Text"/>
    <w:basedOn w:val="a"/>
    <w:link w:val="Char2"/>
    <w:rsid w:val="00794EAA"/>
    <w:pPr>
      <w:spacing w:line="240" w:lineRule="auto"/>
    </w:pPr>
    <w:rPr>
      <w:sz w:val="18"/>
      <w:szCs w:val="18"/>
    </w:rPr>
  </w:style>
  <w:style w:type="character" w:customStyle="1" w:styleId="Char2">
    <w:name w:val="批注框文本 Char"/>
    <w:basedOn w:val="a0"/>
    <w:link w:val="ac"/>
    <w:rsid w:val="00794EAA"/>
    <w:rPr>
      <w:rFonts w:ascii="宋体" w:hAnsi="宋体"/>
      <w:sz w:val="18"/>
      <w:szCs w:val="18"/>
      <w:lang w:bidi="en-US"/>
    </w:rPr>
  </w:style>
  <w:style w:type="character" w:customStyle="1" w:styleId="Char0">
    <w:name w:val="页脚 Char"/>
    <w:basedOn w:val="a0"/>
    <w:link w:val="a6"/>
    <w:uiPriority w:val="99"/>
    <w:rsid w:val="00077FC7"/>
    <w:rPr>
      <w:rFonts w:ascii="宋体" w:hAnsi="宋体"/>
      <w:sz w:val="18"/>
      <w:szCs w:val="24"/>
      <w:lang w:bidi="en-US"/>
    </w:rPr>
  </w:style>
  <w:style w:type="paragraph" w:styleId="ad">
    <w:name w:val="annotation subject"/>
    <w:basedOn w:val="a3"/>
    <w:next w:val="a3"/>
    <w:link w:val="Char3"/>
    <w:rsid w:val="006575D8"/>
    <w:rPr>
      <w:b/>
      <w:bCs/>
    </w:rPr>
  </w:style>
  <w:style w:type="character" w:customStyle="1" w:styleId="Char">
    <w:name w:val="批注文字 Char"/>
    <w:basedOn w:val="a0"/>
    <w:link w:val="a3"/>
    <w:rsid w:val="006575D8"/>
    <w:rPr>
      <w:rFonts w:ascii="宋体" w:hAnsi="宋体"/>
      <w:sz w:val="24"/>
      <w:szCs w:val="24"/>
      <w:lang w:bidi="en-US"/>
    </w:rPr>
  </w:style>
  <w:style w:type="character" w:customStyle="1" w:styleId="Char3">
    <w:name w:val="批注主题 Char"/>
    <w:basedOn w:val="Char"/>
    <w:link w:val="ad"/>
    <w:rsid w:val="006575D8"/>
    <w:rPr>
      <w:rFonts w:ascii="宋体" w:hAnsi="宋体"/>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8</cp:revision>
  <dcterms:created xsi:type="dcterms:W3CDTF">2025-10-14T13:32:00Z</dcterms:created>
  <dcterms:modified xsi:type="dcterms:W3CDTF">2025-11-27T10:09:00Z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780C64389D684731B11D8D74ECE5C688_13</vt:lpwstr>
  </property>
  <property fmtid="{D5CDD505-2E9C-101B-9397-08002B2CF9AE}" pid="4" name="KSOTemplateDocerSaveRecord">
    <vt:lpwstr>eyJoZGlkIjoiMTk5MGQzZTY3ZTNmNzE4OWIzNjg2M2E3NzgyZGJmZWYiLCJ1c2VySWQiOiIyNDU1OTY5NTMifQ==</vt:lpwstr>
  </property>
</Properties>
</file>